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017" w:rsidRDefault="009E3033" w:rsidP="00F51BCB">
      <w:pPr>
        <w:spacing w:after="0"/>
        <w:jc w:val="both"/>
        <w:rPr>
          <w:rFonts w:asciiTheme="majorHAnsi" w:hAnsiTheme="majorHAnsi"/>
          <w:b/>
          <w:sz w:val="24"/>
          <w:szCs w:val="24"/>
        </w:rPr>
      </w:pPr>
      <w:bookmarkStart w:id="0" w:name="_GoBack"/>
      <w:bookmarkEnd w:id="0"/>
      <w:r>
        <w:rPr>
          <w:rFonts w:asciiTheme="majorHAnsi" w:hAnsiTheme="majorHAnsi"/>
          <w:b/>
          <w:sz w:val="24"/>
          <w:szCs w:val="24"/>
        </w:rPr>
        <w:t>L</w:t>
      </w:r>
      <w:r w:rsidR="00085017">
        <w:rPr>
          <w:rFonts w:asciiTheme="majorHAnsi" w:hAnsiTheme="majorHAnsi"/>
          <w:b/>
          <w:sz w:val="24"/>
          <w:szCs w:val="24"/>
        </w:rPr>
        <w:t xml:space="preserve">a </w:t>
      </w:r>
      <w:r w:rsidR="003E6F89">
        <w:rPr>
          <w:rFonts w:asciiTheme="majorHAnsi" w:hAnsiTheme="majorHAnsi"/>
          <w:b/>
          <w:sz w:val="24"/>
          <w:szCs w:val="24"/>
        </w:rPr>
        <w:t>tercera</w:t>
      </w:r>
      <w:r w:rsidR="00085017">
        <w:rPr>
          <w:rFonts w:asciiTheme="majorHAnsi" w:hAnsiTheme="majorHAnsi"/>
          <w:b/>
          <w:sz w:val="24"/>
          <w:szCs w:val="24"/>
        </w:rPr>
        <w:t xml:space="preserve"> generación de</w:t>
      </w:r>
      <w:r w:rsidR="00356A37">
        <w:rPr>
          <w:rFonts w:asciiTheme="majorHAnsi" w:hAnsiTheme="majorHAnsi"/>
          <w:b/>
          <w:sz w:val="24"/>
          <w:szCs w:val="24"/>
        </w:rPr>
        <w:t xml:space="preserve"> </w:t>
      </w:r>
      <w:r w:rsidR="001C77DD" w:rsidRPr="003B4840">
        <w:rPr>
          <w:rFonts w:asciiTheme="majorHAnsi" w:hAnsiTheme="majorHAnsi"/>
          <w:b/>
          <w:sz w:val="24"/>
          <w:szCs w:val="24"/>
        </w:rPr>
        <w:t>regulaci</w:t>
      </w:r>
      <w:r w:rsidR="00356A37">
        <w:rPr>
          <w:rFonts w:asciiTheme="majorHAnsi" w:hAnsiTheme="majorHAnsi"/>
          <w:b/>
          <w:sz w:val="24"/>
          <w:szCs w:val="24"/>
        </w:rPr>
        <w:t xml:space="preserve">ones de </w:t>
      </w:r>
      <w:r w:rsidR="001C77DD" w:rsidRPr="003B4840">
        <w:rPr>
          <w:rFonts w:asciiTheme="majorHAnsi" w:hAnsiTheme="majorHAnsi"/>
          <w:b/>
          <w:sz w:val="24"/>
          <w:szCs w:val="24"/>
        </w:rPr>
        <w:t xml:space="preserve">la educación </w:t>
      </w:r>
      <w:r w:rsidR="00357C21">
        <w:rPr>
          <w:rFonts w:asciiTheme="majorHAnsi" w:hAnsiTheme="majorHAnsi"/>
          <w:b/>
          <w:sz w:val="24"/>
          <w:szCs w:val="24"/>
        </w:rPr>
        <w:t xml:space="preserve">superior </w:t>
      </w:r>
      <w:r w:rsidR="001C77DD" w:rsidRPr="003B4840">
        <w:rPr>
          <w:rFonts w:asciiTheme="majorHAnsi" w:hAnsiTheme="majorHAnsi"/>
          <w:b/>
          <w:sz w:val="24"/>
          <w:szCs w:val="24"/>
        </w:rPr>
        <w:t>a distancia</w:t>
      </w:r>
      <w:r w:rsidR="00357C21">
        <w:rPr>
          <w:rFonts w:asciiTheme="majorHAnsi" w:hAnsiTheme="majorHAnsi"/>
          <w:b/>
          <w:sz w:val="24"/>
          <w:szCs w:val="24"/>
        </w:rPr>
        <w:t xml:space="preserve"> en América Latina</w:t>
      </w:r>
      <w:r w:rsidR="001C77DD" w:rsidRPr="003B4840">
        <w:rPr>
          <w:rFonts w:asciiTheme="majorHAnsi" w:hAnsiTheme="majorHAnsi"/>
          <w:b/>
          <w:sz w:val="24"/>
          <w:szCs w:val="24"/>
        </w:rPr>
        <w:t xml:space="preserve"> </w:t>
      </w:r>
    </w:p>
    <w:p w:rsidR="00CC2FF5" w:rsidRPr="00CC2FF5" w:rsidRDefault="00CC2FF5" w:rsidP="00E95B6A">
      <w:pPr>
        <w:pStyle w:val="Pr-formataoHTML"/>
        <w:shd w:val="clear" w:color="auto" w:fill="FFFFFF"/>
        <w:rPr>
          <w:rFonts w:asciiTheme="majorHAnsi" w:hAnsiTheme="majorHAnsi"/>
          <w:b/>
          <w:sz w:val="24"/>
          <w:szCs w:val="24"/>
        </w:rPr>
      </w:pPr>
    </w:p>
    <w:p w:rsidR="00E95B6A" w:rsidRPr="00CC2FF5" w:rsidRDefault="00085017" w:rsidP="00E95B6A">
      <w:pPr>
        <w:pStyle w:val="Pr-formataoHTML"/>
        <w:shd w:val="clear" w:color="auto" w:fill="FFFFFF"/>
        <w:rPr>
          <w:rFonts w:asciiTheme="majorHAnsi" w:hAnsiTheme="majorHAnsi"/>
          <w:color w:val="212121"/>
          <w:sz w:val="24"/>
          <w:szCs w:val="24"/>
        </w:rPr>
      </w:pPr>
      <w:r w:rsidRPr="00CC2FF5">
        <w:rPr>
          <w:rFonts w:asciiTheme="majorHAnsi" w:hAnsiTheme="majorHAnsi"/>
          <w:b/>
          <w:sz w:val="24"/>
          <w:szCs w:val="24"/>
        </w:rPr>
        <w:t xml:space="preserve"> </w:t>
      </w:r>
      <w:r w:rsidR="00E95B6A" w:rsidRPr="00CC2FF5">
        <w:rPr>
          <w:rFonts w:asciiTheme="majorHAnsi" w:hAnsiTheme="majorHAnsi"/>
          <w:color w:val="212121"/>
          <w:sz w:val="24"/>
          <w:szCs w:val="24"/>
          <w:lang w:val="pt-PT"/>
        </w:rPr>
        <w:t>A terceira geração de regulamentos de educação superior a distância na América Latina</w:t>
      </w:r>
    </w:p>
    <w:p w:rsidR="00CC2FF5" w:rsidRPr="00CC2FF5" w:rsidRDefault="00CC2FF5" w:rsidP="00CC2FF5">
      <w:pPr>
        <w:pStyle w:val="Pr-formataoHTML"/>
        <w:shd w:val="clear" w:color="auto" w:fill="FFFFFF"/>
        <w:rPr>
          <w:rFonts w:asciiTheme="majorHAnsi" w:hAnsiTheme="majorHAnsi"/>
          <w:color w:val="212121"/>
          <w:sz w:val="24"/>
          <w:szCs w:val="24"/>
        </w:rPr>
      </w:pPr>
      <w:r w:rsidRPr="00CC2FF5">
        <w:rPr>
          <w:rFonts w:asciiTheme="majorHAnsi" w:hAnsiTheme="majorHAnsi"/>
          <w:color w:val="212121"/>
          <w:sz w:val="24"/>
          <w:szCs w:val="24"/>
        </w:rPr>
        <w:t>The third generation of distance education regulations in Latin America</w:t>
      </w:r>
    </w:p>
    <w:p w:rsidR="001C77DD" w:rsidRPr="00CC2FF5" w:rsidRDefault="001C77DD" w:rsidP="00F51BCB">
      <w:pPr>
        <w:spacing w:after="0"/>
        <w:jc w:val="both"/>
        <w:rPr>
          <w:rFonts w:asciiTheme="majorHAnsi" w:hAnsiTheme="majorHAnsi"/>
          <w:b/>
          <w:sz w:val="24"/>
          <w:szCs w:val="24"/>
        </w:rPr>
      </w:pPr>
    </w:p>
    <w:p w:rsidR="001C77DD" w:rsidRPr="00CC2FF5" w:rsidRDefault="001C77DD" w:rsidP="00F51BCB">
      <w:pPr>
        <w:spacing w:after="0"/>
        <w:jc w:val="both"/>
        <w:rPr>
          <w:rFonts w:asciiTheme="majorHAnsi" w:hAnsiTheme="majorHAnsi"/>
          <w:b/>
          <w:sz w:val="24"/>
          <w:szCs w:val="24"/>
        </w:rPr>
      </w:pPr>
      <w:r w:rsidRPr="00CC2FF5">
        <w:rPr>
          <w:rFonts w:asciiTheme="majorHAnsi" w:hAnsiTheme="majorHAnsi"/>
          <w:b/>
          <w:sz w:val="24"/>
          <w:szCs w:val="24"/>
        </w:rPr>
        <w:t>Claudio Rama</w:t>
      </w:r>
    </w:p>
    <w:p w:rsidR="00B739ED" w:rsidRPr="00CC2FF5" w:rsidRDefault="00B739ED" w:rsidP="00F51BCB">
      <w:pPr>
        <w:spacing w:after="0"/>
        <w:jc w:val="both"/>
        <w:rPr>
          <w:rFonts w:asciiTheme="majorHAnsi" w:hAnsiTheme="majorHAnsi"/>
          <w:sz w:val="24"/>
          <w:szCs w:val="24"/>
        </w:rPr>
      </w:pPr>
      <w:r w:rsidRPr="00CC2FF5">
        <w:rPr>
          <w:rFonts w:asciiTheme="majorHAnsi" w:hAnsiTheme="majorHAnsi"/>
          <w:sz w:val="24"/>
          <w:szCs w:val="24"/>
        </w:rPr>
        <w:t>Red de Universidades I</w:t>
      </w:r>
      <w:r w:rsidR="005E05DB" w:rsidRPr="00CC2FF5">
        <w:rPr>
          <w:rFonts w:asciiTheme="majorHAnsi" w:hAnsiTheme="majorHAnsi"/>
          <w:sz w:val="24"/>
          <w:szCs w:val="24"/>
        </w:rPr>
        <w:t>LUMNO</w:t>
      </w:r>
    </w:p>
    <w:p w:rsidR="00B739ED" w:rsidRPr="00CC2FF5" w:rsidRDefault="00B739ED" w:rsidP="00F51BCB">
      <w:pPr>
        <w:spacing w:after="0"/>
        <w:jc w:val="both"/>
        <w:rPr>
          <w:rFonts w:asciiTheme="majorHAnsi" w:hAnsiTheme="majorHAnsi"/>
          <w:sz w:val="24"/>
          <w:szCs w:val="24"/>
        </w:rPr>
      </w:pPr>
      <w:r w:rsidRPr="00CC2FF5">
        <w:rPr>
          <w:rFonts w:asciiTheme="majorHAnsi" w:hAnsiTheme="majorHAnsi"/>
          <w:sz w:val="24"/>
          <w:szCs w:val="24"/>
        </w:rPr>
        <w:t>Universidad de la Empresa (UDE)</w:t>
      </w:r>
    </w:p>
    <w:p w:rsidR="00B739ED" w:rsidRPr="00CC2FF5" w:rsidRDefault="00B739ED" w:rsidP="00F51BCB">
      <w:pPr>
        <w:spacing w:after="0"/>
        <w:jc w:val="both"/>
        <w:rPr>
          <w:rFonts w:asciiTheme="majorHAnsi" w:hAnsiTheme="majorHAnsi"/>
          <w:sz w:val="24"/>
          <w:szCs w:val="24"/>
        </w:rPr>
      </w:pPr>
      <w:r w:rsidRPr="00CC2FF5">
        <w:rPr>
          <w:rFonts w:asciiTheme="majorHAnsi" w:hAnsiTheme="majorHAnsi"/>
          <w:sz w:val="24"/>
          <w:szCs w:val="24"/>
        </w:rPr>
        <w:t>Dr. ED; Dr. DER</w:t>
      </w:r>
      <w:r w:rsidR="005E05DB" w:rsidRPr="00CC2FF5">
        <w:rPr>
          <w:rFonts w:asciiTheme="majorHAnsi" w:hAnsiTheme="majorHAnsi"/>
          <w:sz w:val="24"/>
          <w:szCs w:val="24"/>
        </w:rPr>
        <w:t xml:space="preserve">; Post. </w:t>
      </w:r>
      <w:r w:rsidR="0071722E" w:rsidRPr="00CC2FF5">
        <w:rPr>
          <w:rFonts w:asciiTheme="majorHAnsi" w:hAnsiTheme="majorHAnsi"/>
          <w:sz w:val="24"/>
          <w:szCs w:val="24"/>
        </w:rPr>
        <w:t>Dr.</w:t>
      </w:r>
    </w:p>
    <w:p w:rsidR="00B739ED" w:rsidRPr="00CC2FF5" w:rsidRDefault="005E05DB" w:rsidP="00F51BCB">
      <w:pPr>
        <w:spacing w:after="0"/>
        <w:jc w:val="both"/>
        <w:rPr>
          <w:rFonts w:asciiTheme="majorHAnsi" w:hAnsiTheme="majorHAnsi"/>
          <w:sz w:val="24"/>
          <w:szCs w:val="24"/>
        </w:rPr>
      </w:pPr>
      <w:r w:rsidRPr="00CC2FF5">
        <w:rPr>
          <w:rFonts w:asciiTheme="majorHAnsi" w:hAnsiTheme="majorHAnsi"/>
          <w:sz w:val="24"/>
          <w:szCs w:val="24"/>
        </w:rPr>
        <w:t>c</w:t>
      </w:r>
      <w:r w:rsidR="00B739ED" w:rsidRPr="00CC2FF5">
        <w:rPr>
          <w:rFonts w:asciiTheme="majorHAnsi" w:hAnsiTheme="majorHAnsi"/>
          <w:sz w:val="24"/>
          <w:szCs w:val="24"/>
        </w:rPr>
        <w:t>laudiorama@gmail.com</w:t>
      </w:r>
    </w:p>
    <w:p w:rsidR="001C77DD" w:rsidRPr="00CC2FF5" w:rsidRDefault="001C77DD" w:rsidP="00F51BCB">
      <w:pPr>
        <w:spacing w:after="0"/>
        <w:jc w:val="both"/>
        <w:rPr>
          <w:rFonts w:asciiTheme="majorHAnsi" w:hAnsiTheme="majorHAnsi"/>
          <w:b/>
          <w:sz w:val="24"/>
          <w:szCs w:val="24"/>
        </w:rPr>
      </w:pPr>
    </w:p>
    <w:p w:rsidR="0072501B" w:rsidRPr="00CC2FF5" w:rsidRDefault="0072501B" w:rsidP="00F51BCB">
      <w:pPr>
        <w:spacing w:after="0"/>
        <w:jc w:val="both"/>
        <w:rPr>
          <w:rFonts w:asciiTheme="majorHAnsi" w:hAnsiTheme="majorHAnsi"/>
          <w:b/>
          <w:sz w:val="24"/>
          <w:szCs w:val="24"/>
        </w:rPr>
      </w:pPr>
      <w:r w:rsidRPr="00CC2FF5">
        <w:rPr>
          <w:rFonts w:asciiTheme="majorHAnsi" w:hAnsiTheme="majorHAnsi"/>
          <w:b/>
          <w:sz w:val="24"/>
          <w:szCs w:val="24"/>
        </w:rPr>
        <w:t>Resumen</w:t>
      </w:r>
    </w:p>
    <w:p w:rsidR="003D1E7B" w:rsidRPr="00CC2FF5" w:rsidRDefault="0072501B" w:rsidP="00162D00">
      <w:pPr>
        <w:spacing w:after="0" w:line="240" w:lineRule="auto"/>
        <w:jc w:val="both"/>
        <w:rPr>
          <w:rFonts w:asciiTheme="majorHAnsi" w:hAnsiTheme="majorHAnsi"/>
          <w:sz w:val="24"/>
          <w:szCs w:val="24"/>
        </w:rPr>
      </w:pPr>
      <w:r w:rsidRPr="00CC2FF5">
        <w:rPr>
          <w:rFonts w:asciiTheme="majorHAnsi" w:hAnsiTheme="majorHAnsi"/>
          <w:sz w:val="24"/>
          <w:szCs w:val="24"/>
        </w:rPr>
        <w:tab/>
      </w:r>
      <w:r w:rsidR="003D1E7B" w:rsidRPr="00CC2FF5">
        <w:rPr>
          <w:rFonts w:asciiTheme="majorHAnsi" w:hAnsiTheme="majorHAnsi"/>
          <w:sz w:val="24"/>
          <w:szCs w:val="24"/>
        </w:rPr>
        <w:t xml:space="preserve">El presente artículo </w:t>
      </w:r>
      <w:r w:rsidR="00E261F5" w:rsidRPr="00CC2FF5">
        <w:rPr>
          <w:rFonts w:asciiTheme="majorHAnsi" w:hAnsiTheme="majorHAnsi"/>
          <w:sz w:val="24"/>
          <w:szCs w:val="24"/>
        </w:rPr>
        <w:t xml:space="preserve">constituye un análisis comparativo de </w:t>
      </w:r>
      <w:r w:rsidR="00431BE7" w:rsidRPr="00CC2FF5">
        <w:rPr>
          <w:rFonts w:asciiTheme="majorHAnsi" w:hAnsiTheme="majorHAnsi"/>
          <w:sz w:val="24"/>
          <w:szCs w:val="24"/>
        </w:rPr>
        <w:t>las</w:t>
      </w:r>
      <w:r w:rsidR="003A63A2" w:rsidRPr="00CC2FF5">
        <w:rPr>
          <w:rFonts w:asciiTheme="majorHAnsi" w:hAnsiTheme="majorHAnsi"/>
          <w:sz w:val="24"/>
          <w:szCs w:val="24"/>
        </w:rPr>
        <w:t xml:space="preserve"> nuevas </w:t>
      </w:r>
      <w:r w:rsidR="003D1E7B" w:rsidRPr="00CC2FF5">
        <w:rPr>
          <w:rFonts w:asciiTheme="majorHAnsi" w:hAnsiTheme="majorHAnsi"/>
          <w:sz w:val="24"/>
          <w:szCs w:val="24"/>
        </w:rPr>
        <w:t xml:space="preserve">normativas </w:t>
      </w:r>
      <w:r w:rsidR="00E261F5" w:rsidRPr="00CC2FF5">
        <w:rPr>
          <w:rFonts w:asciiTheme="majorHAnsi" w:hAnsiTheme="majorHAnsi"/>
          <w:sz w:val="24"/>
          <w:szCs w:val="24"/>
        </w:rPr>
        <w:t xml:space="preserve">de regulación </w:t>
      </w:r>
      <w:r w:rsidR="003D1E7B" w:rsidRPr="00CC2FF5">
        <w:rPr>
          <w:rFonts w:asciiTheme="majorHAnsi" w:hAnsiTheme="majorHAnsi"/>
          <w:sz w:val="24"/>
          <w:szCs w:val="24"/>
        </w:rPr>
        <w:t xml:space="preserve">de la educación </w:t>
      </w:r>
      <w:r w:rsidR="00E261F5" w:rsidRPr="00CC2FF5">
        <w:rPr>
          <w:rFonts w:asciiTheme="majorHAnsi" w:hAnsiTheme="majorHAnsi"/>
          <w:sz w:val="24"/>
          <w:szCs w:val="24"/>
        </w:rPr>
        <w:t xml:space="preserve">superior </w:t>
      </w:r>
      <w:r w:rsidR="003D1E7B" w:rsidRPr="00CC2FF5">
        <w:rPr>
          <w:rFonts w:asciiTheme="majorHAnsi" w:hAnsiTheme="majorHAnsi"/>
          <w:sz w:val="24"/>
          <w:szCs w:val="24"/>
        </w:rPr>
        <w:t>a distancia en América Latina</w:t>
      </w:r>
      <w:r w:rsidR="00E261F5" w:rsidRPr="00CC2FF5">
        <w:rPr>
          <w:rFonts w:asciiTheme="majorHAnsi" w:hAnsiTheme="majorHAnsi"/>
          <w:sz w:val="24"/>
          <w:szCs w:val="24"/>
        </w:rPr>
        <w:t>,</w:t>
      </w:r>
      <w:r w:rsidR="00357C21" w:rsidRPr="00CC2FF5">
        <w:rPr>
          <w:rFonts w:asciiTheme="majorHAnsi" w:hAnsiTheme="majorHAnsi"/>
          <w:sz w:val="24"/>
          <w:szCs w:val="24"/>
        </w:rPr>
        <w:t xml:space="preserve"> desarrolladas desde el año 2010, en el cual se </w:t>
      </w:r>
      <w:r w:rsidR="00431BE7" w:rsidRPr="00CC2FF5">
        <w:rPr>
          <w:rFonts w:asciiTheme="majorHAnsi" w:hAnsiTheme="majorHAnsi"/>
          <w:sz w:val="24"/>
          <w:szCs w:val="24"/>
        </w:rPr>
        <w:t>destac</w:t>
      </w:r>
      <w:r w:rsidR="00C27144" w:rsidRPr="00CC2FF5">
        <w:rPr>
          <w:rFonts w:asciiTheme="majorHAnsi" w:hAnsiTheme="majorHAnsi"/>
          <w:sz w:val="24"/>
          <w:szCs w:val="24"/>
        </w:rPr>
        <w:t>a</w:t>
      </w:r>
      <w:r w:rsidR="00431BE7" w:rsidRPr="00CC2FF5">
        <w:rPr>
          <w:rFonts w:asciiTheme="majorHAnsi" w:hAnsiTheme="majorHAnsi"/>
          <w:sz w:val="24"/>
          <w:szCs w:val="24"/>
        </w:rPr>
        <w:t>n</w:t>
      </w:r>
      <w:r w:rsidR="00E261F5" w:rsidRPr="00CC2FF5">
        <w:rPr>
          <w:rFonts w:asciiTheme="majorHAnsi" w:hAnsiTheme="majorHAnsi"/>
          <w:sz w:val="24"/>
          <w:szCs w:val="24"/>
        </w:rPr>
        <w:t xml:space="preserve"> especialmente </w:t>
      </w:r>
      <w:r w:rsidR="00431BE7" w:rsidRPr="00CC2FF5">
        <w:rPr>
          <w:rFonts w:asciiTheme="majorHAnsi" w:hAnsiTheme="majorHAnsi"/>
          <w:sz w:val="24"/>
          <w:szCs w:val="24"/>
        </w:rPr>
        <w:t xml:space="preserve">las de </w:t>
      </w:r>
      <w:r w:rsidR="00E261F5" w:rsidRPr="00CC2FF5">
        <w:rPr>
          <w:rFonts w:asciiTheme="majorHAnsi" w:hAnsiTheme="majorHAnsi"/>
          <w:sz w:val="24"/>
          <w:szCs w:val="24"/>
        </w:rPr>
        <w:t xml:space="preserve">Ecuador, </w:t>
      </w:r>
      <w:r w:rsidR="00EC6358" w:rsidRPr="00CC2FF5">
        <w:rPr>
          <w:rFonts w:asciiTheme="majorHAnsi" w:hAnsiTheme="majorHAnsi"/>
          <w:sz w:val="24"/>
          <w:szCs w:val="24"/>
        </w:rPr>
        <w:t xml:space="preserve">Argentina, Perú, </w:t>
      </w:r>
      <w:r w:rsidR="00E261F5" w:rsidRPr="00CC2FF5">
        <w:rPr>
          <w:rFonts w:asciiTheme="majorHAnsi" w:hAnsiTheme="majorHAnsi"/>
          <w:sz w:val="24"/>
          <w:szCs w:val="24"/>
        </w:rPr>
        <w:t>Brasil</w:t>
      </w:r>
      <w:r w:rsidR="00357B5F" w:rsidRPr="00CC2FF5">
        <w:rPr>
          <w:rFonts w:asciiTheme="majorHAnsi" w:hAnsiTheme="majorHAnsi"/>
          <w:sz w:val="24"/>
          <w:szCs w:val="24"/>
        </w:rPr>
        <w:t>, Paraguay</w:t>
      </w:r>
      <w:r w:rsidR="005A78A6" w:rsidRPr="00CC2FF5">
        <w:rPr>
          <w:rFonts w:asciiTheme="majorHAnsi" w:hAnsiTheme="majorHAnsi"/>
          <w:sz w:val="24"/>
          <w:szCs w:val="24"/>
        </w:rPr>
        <w:t>,</w:t>
      </w:r>
      <w:r w:rsidR="00EC6358" w:rsidRPr="00CC2FF5">
        <w:rPr>
          <w:rFonts w:asciiTheme="majorHAnsi" w:hAnsiTheme="majorHAnsi"/>
          <w:sz w:val="24"/>
          <w:szCs w:val="24"/>
        </w:rPr>
        <w:t xml:space="preserve"> </w:t>
      </w:r>
      <w:r w:rsidR="005A78A6" w:rsidRPr="00CC2FF5">
        <w:rPr>
          <w:rFonts w:asciiTheme="majorHAnsi" w:hAnsiTheme="majorHAnsi"/>
          <w:sz w:val="24"/>
          <w:szCs w:val="24"/>
        </w:rPr>
        <w:t xml:space="preserve">Costa Rica </w:t>
      </w:r>
      <w:r w:rsidR="00EC6358" w:rsidRPr="00CC2FF5">
        <w:rPr>
          <w:rFonts w:asciiTheme="majorHAnsi" w:hAnsiTheme="majorHAnsi"/>
          <w:sz w:val="24"/>
          <w:szCs w:val="24"/>
        </w:rPr>
        <w:t>y El Salvador</w:t>
      </w:r>
      <w:r w:rsidR="005A78A6" w:rsidRPr="00CC2FF5">
        <w:rPr>
          <w:rFonts w:asciiTheme="majorHAnsi" w:hAnsiTheme="majorHAnsi"/>
          <w:sz w:val="24"/>
          <w:szCs w:val="24"/>
        </w:rPr>
        <w:t xml:space="preserve">. El trabajo propende a evaluar las tendencias generales de evolución de los marcos normativos a distancia, mostrando las dualidades de avances y retrocesos, e identificando la nueva inclusión de ofertas 100 % virtuales y de sistemas más flexibles en su gestión. El artículo busca </w:t>
      </w:r>
      <w:r w:rsidR="003D1E7B" w:rsidRPr="00CC2FF5">
        <w:rPr>
          <w:rFonts w:asciiTheme="majorHAnsi" w:hAnsiTheme="majorHAnsi"/>
          <w:sz w:val="24"/>
          <w:szCs w:val="24"/>
        </w:rPr>
        <w:t xml:space="preserve">identificar los ejes comunes y diferenciadores de </w:t>
      </w:r>
      <w:r w:rsidR="003A63A2" w:rsidRPr="00CC2FF5">
        <w:rPr>
          <w:rFonts w:asciiTheme="majorHAnsi" w:hAnsiTheme="majorHAnsi"/>
          <w:sz w:val="24"/>
          <w:szCs w:val="24"/>
        </w:rPr>
        <w:t xml:space="preserve">estas </w:t>
      </w:r>
      <w:r w:rsidR="003D1E7B" w:rsidRPr="00CC2FF5">
        <w:rPr>
          <w:rFonts w:asciiTheme="majorHAnsi" w:hAnsiTheme="majorHAnsi"/>
          <w:sz w:val="24"/>
          <w:szCs w:val="24"/>
        </w:rPr>
        <w:t xml:space="preserve"> normativas </w:t>
      </w:r>
      <w:r w:rsidR="005A78A6" w:rsidRPr="00CC2FF5">
        <w:rPr>
          <w:rFonts w:asciiTheme="majorHAnsi" w:hAnsiTheme="majorHAnsi"/>
          <w:sz w:val="24"/>
          <w:szCs w:val="24"/>
        </w:rPr>
        <w:t xml:space="preserve">de </w:t>
      </w:r>
      <w:r w:rsidR="003E6F89" w:rsidRPr="00CC2FF5">
        <w:rPr>
          <w:rFonts w:asciiTheme="majorHAnsi" w:hAnsiTheme="majorHAnsi"/>
          <w:sz w:val="24"/>
          <w:szCs w:val="24"/>
        </w:rPr>
        <w:t>tercera</w:t>
      </w:r>
      <w:r w:rsidR="005A78A6" w:rsidRPr="00CC2FF5">
        <w:rPr>
          <w:rFonts w:asciiTheme="majorHAnsi" w:hAnsiTheme="majorHAnsi"/>
          <w:sz w:val="24"/>
          <w:szCs w:val="24"/>
        </w:rPr>
        <w:t xml:space="preserve"> generación </w:t>
      </w:r>
      <w:r w:rsidR="003D1E7B" w:rsidRPr="00CC2FF5">
        <w:rPr>
          <w:rFonts w:asciiTheme="majorHAnsi" w:hAnsiTheme="majorHAnsi"/>
          <w:sz w:val="24"/>
          <w:szCs w:val="24"/>
        </w:rPr>
        <w:t>y asociado a ello de</w:t>
      </w:r>
      <w:r w:rsidR="005A78A6" w:rsidRPr="00CC2FF5">
        <w:rPr>
          <w:rFonts w:asciiTheme="majorHAnsi" w:hAnsiTheme="majorHAnsi"/>
          <w:sz w:val="24"/>
          <w:szCs w:val="24"/>
        </w:rPr>
        <w:t xml:space="preserve"> la diferenciación de </w:t>
      </w:r>
      <w:r w:rsidR="003D1E7B" w:rsidRPr="00CC2FF5">
        <w:rPr>
          <w:rFonts w:asciiTheme="majorHAnsi" w:hAnsiTheme="majorHAnsi"/>
          <w:sz w:val="24"/>
          <w:szCs w:val="24"/>
        </w:rPr>
        <w:t xml:space="preserve"> sus sistemas de educación superior</w:t>
      </w:r>
      <w:r w:rsidR="003E6F89" w:rsidRPr="00CC2FF5">
        <w:rPr>
          <w:rFonts w:asciiTheme="majorHAnsi" w:hAnsiTheme="majorHAnsi"/>
          <w:sz w:val="24"/>
          <w:szCs w:val="24"/>
        </w:rPr>
        <w:t xml:space="preserve"> y realiza una clasificación de las fases de las normativas de la educación a distancia en la región</w:t>
      </w:r>
      <w:r w:rsidR="003A63A2" w:rsidRPr="00CC2FF5">
        <w:rPr>
          <w:rFonts w:asciiTheme="majorHAnsi" w:hAnsiTheme="majorHAnsi"/>
          <w:sz w:val="24"/>
          <w:szCs w:val="24"/>
        </w:rPr>
        <w:t xml:space="preserve">. </w:t>
      </w:r>
    </w:p>
    <w:p w:rsidR="005A78A6" w:rsidRPr="00CC2FF5" w:rsidRDefault="005A78A6" w:rsidP="00162D00">
      <w:pPr>
        <w:spacing w:after="0" w:line="240" w:lineRule="auto"/>
        <w:jc w:val="both"/>
        <w:rPr>
          <w:rFonts w:asciiTheme="majorHAnsi" w:hAnsiTheme="majorHAnsi"/>
          <w:b/>
          <w:sz w:val="24"/>
          <w:szCs w:val="24"/>
        </w:rPr>
      </w:pPr>
    </w:p>
    <w:p w:rsidR="0072501B" w:rsidRPr="00CC2FF5" w:rsidRDefault="0072501B" w:rsidP="00F51BCB">
      <w:pPr>
        <w:spacing w:after="0"/>
        <w:jc w:val="both"/>
        <w:rPr>
          <w:rFonts w:asciiTheme="majorHAnsi" w:hAnsiTheme="majorHAnsi"/>
          <w:b/>
          <w:sz w:val="24"/>
          <w:szCs w:val="24"/>
        </w:rPr>
      </w:pPr>
      <w:r w:rsidRPr="00CC2FF5">
        <w:rPr>
          <w:rFonts w:asciiTheme="majorHAnsi" w:hAnsiTheme="majorHAnsi"/>
          <w:b/>
          <w:sz w:val="24"/>
          <w:szCs w:val="24"/>
        </w:rPr>
        <w:t>Palabras claves</w:t>
      </w:r>
    </w:p>
    <w:p w:rsidR="0003566D" w:rsidRPr="00CC2FF5" w:rsidRDefault="0003566D" w:rsidP="00F51BCB">
      <w:pPr>
        <w:spacing w:after="0"/>
        <w:jc w:val="both"/>
        <w:rPr>
          <w:rFonts w:asciiTheme="majorHAnsi" w:hAnsiTheme="majorHAnsi"/>
          <w:sz w:val="24"/>
          <w:szCs w:val="24"/>
        </w:rPr>
      </w:pPr>
      <w:r w:rsidRPr="00CC2FF5">
        <w:rPr>
          <w:rFonts w:asciiTheme="majorHAnsi" w:hAnsiTheme="majorHAnsi"/>
          <w:sz w:val="24"/>
          <w:szCs w:val="24"/>
        </w:rPr>
        <w:t>Educación a distancia, educación virtual, universidad, regulación</w:t>
      </w:r>
      <w:r w:rsidR="00E95B6A" w:rsidRPr="00CC2FF5">
        <w:rPr>
          <w:rFonts w:asciiTheme="majorHAnsi" w:hAnsiTheme="majorHAnsi"/>
          <w:sz w:val="24"/>
          <w:szCs w:val="24"/>
        </w:rPr>
        <w:t>, América Latina</w:t>
      </w:r>
    </w:p>
    <w:p w:rsidR="00CC2FF5" w:rsidRPr="00CC2FF5" w:rsidRDefault="00CC2FF5" w:rsidP="00CC2FF5">
      <w:pPr>
        <w:pStyle w:val="Pr-formataoHTML"/>
        <w:shd w:val="clear" w:color="auto" w:fill="FFFFFF"/>
        <w:rPr>
          <w:rFonts w:asciiTheme="majorHAnsi" w:hAnsiTheme="majorHAnsi"/>
          <w:color w:val="212121"/>
          <w:sz w:val="24"/>
          <w:szCs w:val="24"/>
          <w:lang w:val="pt-PT"/>
        </w:rPr>
      </w:pPr>
    </w:p>
    <w:p w:rsidR="00CC2FF5" w:rsidRPr="00CC2FF5" w:rsidRDefault="00CC2FF5" w:rsidP="00CC2FF5">
      <w:pPr>
        <w:pStyle w:val="Pr-formataoHTML"/>
        <w:shd w:val="clear" w:color="auto" w:fill="FFFFFF"/>
        <w:rPr>
          <w:rFonts w:asciiTheme="majorHAnsi" w:hAnsiTheme="majorHAnsi"/>
          <w:b/>
          <w:color w:val="212121"/>
          <w:sz w:val="24"/>
          <w:szCs w:val="24"/>
          <w:lang w:val="pt-PT"/>
        </w:rPr>
      </w:pPr>
      <w:r w:rsidRPr="00CC2FF5">
        <w:rPr>
          <w:rFonts w:asciiTheme="majorHAnsi" w:hAnsiTheme="majorHAnsi"/>
          <w:b/>
          <w:color w:val="212121"/>
          <w:sz w:val="24"/>
          <w:szCs w:val="24"/>
          <w:lang w:val="pt-PT"/>
        </w:rPr>
        <w:t>Resumo</w:t>
      </w:r>
    </w:p>
    <w:p w:rsidR="00CC2FF5" w:rsidRPr="00CC2FF5" w:rsidRDefault="00CC2FF5" w:rsidP="00CC2FF5">
      <w:pPr>
        <w:pStyle w:val="Pr-formataoHTML"/>
        <w:shd w:val="clear" w:color="auto" w:fill="FFFFFF"/>
        <w:rPr>
          <w:rFonts w:asciiTheme="majorHAnsi" w:hAnsiTheme="majorHAnsi"/>
          <w:color w:val="212121"/>
          <w:sz w:val="24"/>
          <w:szCs w:val="24"/>
          <w:lang w:val="pt-PT"/>
        </w:rPr>
      </w:pPr>
      <w:r w:rsidRPr="00CC2FF5">
        <w:rPr>
          <w:rFonts w:asciiTheme="majorHAnsi" w:hAnsiTheme="majorHAnsi"/>
          <w:color w:val="212121"/>
          <w:sz w:val="24"/>
          <w:szCs w:val="24"/>
          <w:lang w:val="pt-PT"/>
        </w:rPr>
        <w:t>Este artigo é uma análise comparativa das novas regras que regulam a distância Ensino Superior na América Latina, desenvolvido desde 2010, em que se destacam especialmente os do Equador, Argentina, Peru, Brasil, Paraguai, Costa Rica e O salvador. O trabalho tende a avaliar as tendências gerais de evolução dos marcos regulatórios distância, mostrando as dualidades de avanços e retrocessos, e identificando a nova inclusão do virtual e oferece 100% mais flexível em seus sistemas de gestão. O artigo procura identificar eixos comuns e diferenciação destes regulamentos associados com terceira geração e esta diferenciação dos seus sistemas de ensino superior e executa uma regulamentos de classificação de fase de ensino à distância da região.</w:t>
      </w:r>
    </w:p>
    <w:p w:rsidR="00CC2FF5" w:rsidRPr="00CC2FF5" w:rsidRDefault="00CC2FF5" w:rsidP="00CC2FF5">
      <w:pPr>
        <w:pStyle w:val="Pr-formataoHTML"/>
        <w:shd w:val="clear" w:color="auto" w:fill="FFFFFF"/>
        <w:rPr>
          <w:rFonts w:asciiTheme="majorHAnsi" w:hAnsiTheme="majorHAnsi"/>
          <w:color w:val="212121"/>
          <w:sz w:val="24"/>
          <w:szCs w:val="24"/>
          <w:lang w:val="pt-PT"/>
        </w:rPr>
      </w:pPr>
    </w:p>
    <w:p w:rsidR="00CC2FF5" w:rsidRPr="00CC2FF5" w:rsidRDefault="00CC2FF5" w:rsidP="00CC2FF5">
      <w:pPr>
        <w:pStyle w:val="Pr-formataoHTML"/>
        <w:shd w:val="clear" w:color="auto" w:fill="FFFFFF"/>
        <w:rPr>
          <w:rFonts w:asciiTheme="majorHAnsi" w:hAnsiTheme="majorHAnsi"/>
          <w:b/>
          <w:color w:val="212121"/>
          <w:sz w:val="24"/>
          <w:szCs w:val="24"/>
          <w:lang w:val="pt-PT"/>
        </w:rPr>
      </w:pPr>
      <w:r w:rsidRPr="00CC2FF5">
        <w:rPr>
          <w:rFonts w:asciiTheme="majorHAnsi" w:hAnsiTheme="majorHAnsi"/>
          <w:b/>
          <w:color w:val="212121"/>
          <w:sz w:val="24"/>
          <w:szCs w:val="24"/>
          <w:lang w:val="pt-PT"/>
        </w:rPr>
        <w:t>Palavras chaves</w:t>
      </w:r>
    </w:p>
    <w:p w:rsidR="00CC2FF5" w:rsidRPr="00CC2FF5" w:rsidRDefault="00CC2FF5" w:rsidP="00CC2FF5">
      <w:pPr>
        <w:pStyle w:val="Pr-formataoHTML"/>
        <w:shd w:val="clear" w:color="auto" w:fill="FFFFFF"/>
        <w:rPr>
          <w:rFonts w:asciiTheme="majorHAnsi" w:hAnsiTheme="majorHAnsi"/>
          <w:color w:val="212121"/>
          <w:sz w:val="24"/>
          <w:szCs w:val="24"/>
        </w:rPr>
      </w:pPr>
      <w:r w:rsidRPr="00CC2FF5">
        <w:rPr>
          <w:rFonts w:asciiTheme="majorHAnsi" w:hAnsiTheme="majorHAnsi"/>
          <w:color w:val="212121"/>
          <w:sz w:val="24"/>
          <w:szCs w:val="24"/>
          <w:lang w:val="pt-PT"/>
        </w:rPr>
        <w:t>A educação a distância, educação virtual, universidades, regulação, América Latina</w:t>
      </w:r>
    </w:p>
    <w:p w:rsidR="0003566D" w:rsidRPr="00CC2FF5" w:rsidRDefault="0003566D" w:rsidP="00F51BCB">
      <w:pPr>
        <w:spacing w:after="0"/>
        <w:jc w:val="both"/>
        <w:rPr>
          <w:rFonts w:asciiTheme="majorHAnsi" w:hAnsiTheme="majorHAnsi"/>
          <w:sz w:val="24"/>
          <w:szCs w:val="24"/>
        </w:rPr>
      </w:pPr>
    </w:p>
    <w:p w:rsidR="00E95B6A" w:rsidRPr="00E95B6A" w:rsidRDefault="00E95B6A" w:rsidP="00E95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color w:val="212121"/>
          <w:sz w:val="24"/>
          <w:szCs w:val="24"/>
          <w:lang w:eastAsia="es-ES"/>
        </w:rPr>
      </w:pPr>
      <w:r w:rsidRPr="00E95B6A">
        <w:rPr>
          <w:rFonts w:asciiTheme="majorHAnsi" w:eastAsia="Times New Roman" w:hAnsiTheme="majorHAnsi" w:cs="Courier New"/>
          <w:b/>
          <w:color w:val="212121"/>
          <w:sz w:val="24"/>
          <w:szCs w:val="24"/>
          <w:lang w:eastAsia="es-ES"/>
        </w:rPr>
        <w:t>Summary</w:t>
      </w:r>
    </w:p>
    <w:p w:rsidR="00E95B6A" w:rsidRPr="00E95B6A" w:rsidRDefault="00E95B6A" w:rsidP="00E95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212121"/>
          <w:sz w:val="24"/>
          <w:szCs w:val="24"/>
          <w:lang w:eastAsia="es-ES"/>
        </w:rPr>
      </w:pPr>
      <w:r w:rsidRPr="00E95B6A">
        <w:rPr>
          <w:rFonts w:asciiTheme="majorHAnsi" w:eastAsia="Times New Roman" w:hAnsiTheme="majorHAnsi" w:cs="Courier New"/>
          <w:color w:val="212121"/>
          <w:sz w:val="24"/>
          <w:szCs w:val="24"/>
          <w:lang w:eastAsia="es-ES"/>
        </w:rPr>
        <w:t xml:space="preserve">This article is a comparative analysis of the new regulatory regulations for distance higher education in Latin America, developed since 2010, in particular those of </w:t>
      </w:r>
      <w:r w:rsidRPr="00E95B6A">
        <w:rPr>
          <w:rFonts w:asciiTheme="majorHAnsi" w:eastAsia="Times New Roman" w:hAnsiTheme="majorHAnsi" w:cs="Courier New"/>
          <w:color w:val="212121"/>
          <w:sz w:val="24"/>
          <w:szCs w:val="24"/>
          <w:lang w:eastAsia="es-ES"/>
        </w:rPr>
        <w:lastRenderedPageBreak/>
        <w:t>Ecuador, Argentina, Peru, Brazil, Paraguay, Costa Rica and The Savior. The work tends to evaluate the general evolution trends of remote regulatory frameworks, showing the dualities of progress and setbacks, and identifying the new inclusion of 100% virtual offers and more flexible systems in their management. The article seeks to identify the common and differentiating axes of these third generation regulations and associated with it of the differentiation of their higher education systems and makes a classification of the phases of the regulations of distance education in the region.</w:t>
      </w:r>
    </w:p>
    <w:p w:rsidR="00E95B6A" w:rsidRPr="00E95B6A" w:rsidRDefault="00E95B6A" w:rsidP="00E95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212121"/>
          <w:sz w:val="24"/>
          <w:szCs w:val="24"/>
          <w:lang w:eastAsia="es-ES"/>
        </w:rPr>
      </w:pPr>
    </w:p>
    <w:p w:rsidR="00E95B6A" w:rsidRPr="00E95B6A" w:rsidRDefault="00E95B6A" w:rsidP="00E95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color w:val="212121"/>
          <w:sz w:val="24"/>
          <w:szCs w:val="24"/>
          <w:lang w:eastAsia="es-ES"/>
        </w:rPr>
      </w:pPr>
      <w:r w:rsidRPr="00E95B6A">
        <w:rPr>
          <w:rFonts w:asciiTheme="majorHAnsi" w:eastAsia="Times New Roman" w:hAnsiTheme="majorHAnsi" w:cs="Courier New"/>
          <w:b/>
          <w:color w:val="212121"/>
          <w:sz w:val="24"/>
          <w:szCs w:val="24"/>
          <w:lang w:eastAsia="es-ES"/>
        </w:rPr>
        <w:t>Keywords</w:t>
      </w:r>
    </w:p>
    <w:p w:rsidR="00E95B6A" w:rsidRPr="00E95B6A" w:rsidRDefault="00E95B6A" w:rsidP="00E95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212121"/>
          <w:sz w:val="24"/>
          <w:szCs w:val="24"/>
          <w:lang w:eastAsia="es-ES"/>
        </w:rPr>
      </w:pPr>
      <w:r w:rsidRPr="00E95B6A">
        <w:rPr>
          <w:rFonts w:asciiTheme="majorHAnsi" w:eastAsia="Times New Roman" w:hAnsiTheme="majorHAnsi" w:cs="Courier New"/>
          <w:color w:val="212121"/>
          <w:sz w:val="24"/>
          <w:szCs w:val="24"/>
          <w:lang w:eastAsia="es-ES"/>
        </w:rPr>
        <w:t>Distance education, virtual education, university, regulation</w:t>
      </w:r>
      <w:r w:rsidRPr="00CC2FF5">
        <w:rPr>
          <w:rFonts w:asciiTheme="majorHAnsi" w:eastAsia="Times New Roman" w:hAnsiTheme="majorHAnsi" w:cs="Courier New"/>
          <w:color w:val="212121"/>
          <w:sz w:val="24"/>
          <w:szCs w:val="24"/>
          <w:lang w:eastAsia="es-ES"/>
        </w:rPr>
        <w:t>, Latinamerica</w:t>
      </w:r>
    </w:p>
    <w:p w:rsidR="00E95B6A" w:rsidRPr="00CC2FF5" w:rsidRDefault="00E95B6A" w:rsidP="00F51BCB">
      <w:pPr>
        <w:spacing w:after="0"/>
        <w:jc w:val="both"/>
        <w:rPr>
          <w:rFonts w:asciiTheme="majorHAnsi" w:hAnsiTheme="majorHAnsi"/>
          <w:sz w:val="24"/>
          <w:szCs w:val="24"/>
        </w:rPr>
      </w:pPr>
    </w:p>
    <w:p w:rsidR="00E95B6A" w:rsidRDefault="00E95B6A" w:rsidP="00F51BCB">
      <w:pPr>
        <w:spacing w:after="0"/>
        <w:jc w:val="both"/>
        <w:rPr>
          <w:rFonts w:asciiTheme="majorHAnsi" w:hAnsiTheme="majorHAnsi"/>
          <w:sz w:val="24"/>
          <w:szCs w:val="24"/>
        </w:rPr>
      </w:pPr>
    </w:p>
    <w:p w:rsidR="00CC2FF5" w:rsidRDefault="00CC2FF5" w:rsidP="00F51BCB">
      <w:pPr>
        <w:spacing w:after="0"/>
        <w:jc w:val="both"/>
        <w:rPr>
          <w:rFonts w:asciiTheme="majorHAnsi" w:hAnsiTheme="majorHAnsi"/>
          <w:sz w:val="24"/>
          <w:szCs w:val="24"/>
        </w:rPr>
      </w:pPr>
    </w:p>
    <w:p w:rsidR="00CC2FF5" w:rsidRPr="00357B5F" w:rsidRDefault="00CC2FF5" w:rsidP="00CC2FF5">
      <w:pPr>
        <w:spacing w:after="0"/>
        <w:jc w:val="both"/>
        <w:rPr>
          <w:rFonts w:asciiTheme="majorHAnsi" w:hAnsiTheme="majorHAnsi"/>
          <w:i/>
        </w:rPr>
      </w:pPr>
      <w:r w:rsidRPr="00357B5F">
        <w:rPr>
          <w:rFonts w:asciiTheme="majorHAnsi" w:hAnsiTheme="majorHAnsi"/>
          <w:i/>
        </w:rPr>
        <w:t xml:space="preserve">1. La lógica de la regulación y la expansión normativa en la educación superior a distancia. 2. Análisis de las nuevas normativas de la educación a distancia en América Latina. a. La educación a distancia y su regulación en Ecuador. b. La educación a distancia y su regulación en Argentina. c. La educación a distancia y su regulación en Perú. d. La educación a distancia y su regulación en Brasil.  e. La educación a distancia y su regulación en El Salvador. </w:t>
      </w:r>
      <w:r>
        <w:rPr>
          <w:rFonts w:asciiTheme="majorHAnsi" w:hAnsiTheme="majorHAnsi"/>
          <w:i/>
        </w:rPr>
        <w:t>f</w:t>
      </w:r>
      <w:r w:rsidRPr="00357B5F">
        <w:rPr>
          <w:rFonts w:asciiTheme="majorHAnsi" w:hAnsiTheme="majorHAnsi"/>
          <w:i/>
        </w:rPr>
        <w:t xml:space="preserve">. La educación a distancia y su regulación en Paraguay. </w:t>
      </w:r>
      <w:r>
        <w:rPr>
          <w:rFonts w:asciiTheme="majorHAnsi" w:hAnsiTheme="majorHAnsi"/>
          <w:i/>
        </w:rPr>
        <w:t>g</w:t>
      </w:r>
      <w:r w:rsidRPr="00357B5F">
        <w:rPr>
          <w:rFonts w:asciiTheme="majorHAnsi" w:hAnsiTheme="majorHAnsi"/>
          <w:i/>
        </w:rPr>
        <w:t xml:space="preserve">. La educación a distancia y su regulación en </w:t>
      </w:r>
      <w:r>
        <w:rPr>
          <w:rFonts w:asciiTheme="majorHAnsi" w:hAnsiTheme="majorHAnsi"/>
          <w:i/>
        </w:rPr>
        <w:t>Costa Rica.</w:t>
      </w:r>
      <w:r w:rsidRPr="00357B5F">
        <w:rPr>
          <w:rFonts w:asciiTheme="majorHAnsi" w:hAnsiTheme="majorHAnsi"/>
          <w:i/>
        </w:rPr>
        <w:t xml:space="preserve"> 3. Análisis comparativo de la regulación de la educación a distancia. 4. Conclusiones</w:t>
      </w:r>
    </w:p>
    <w:p w:rsidR="00CC2FF5" w:rsidRPr="00357B5F" w:rsidRDefault="00CC2FF5" w:rsidP="00CC2FF5">
      <w:pPr>
        <w:spacing w:after="0"/>
        <w:jc w:val="both"/>
        <w:rPr>
          <w:rFonts w:asciiTheme="majorHAnsi" w:hAnsiTheme="majorHAnsi"/>
          <w:i/>
          <w:sz w:val="24"/>
          <w:szCs w:val="24"/>
        </w:rPr>
      </w:pPr>
    </w:p>
    <w:p w:rsidR="003D1E7B" w:rsidRPr="003B4840" w:rsidRDefault="0072501B" w:rsidP="00F51BCB">
      <w:pPr>
        <w:spacing w:after="0"/>
        <w:jc w:val="both"/>
        <w:rPr>
          <w:rFonts w:asciiTheme="majorHAnsi" w:hAnsiTheme="majorHAnsi"/>
          <w:b/>
          <w:sz w:val="24"/>
          <w:szCs w:val="24"/>
        </w:rPr>
      </w:pPr>
      <w:r>
        <w:rPr>
          <w:rFonts w:asciiTheme="majorHAnsi" w:hAnsiTheme="majorHAnsi"/>
          <w:b/>
          <w:sz w:val="24"/>
          <w:szCs w:val="24"/>
        </w:rPr>
        <w:t xml:space="preserve">1.  </w:t>
      </w:r>
      <w:r w:rsidR="003D1E7B" w:rsidRPr="003B4840">
        <w:rPr>
          <w:rFonts w:asciiTheme="majorHAnsi" w:hAnsiTheme="majorHAnsi"/>
          <w:b/>
          <w:sz w:val="24"/>
          <w:szCs w:val="24"/>
        </w:rPr>
        <w:t>La lógica de la regulación</w:t>
      </w:r>
      <w:r>
        <w:rPr>
          <w:rFonts w:asciiTheme="majorHAnsi" w:hAnsiTheme="majorHAnsi"/>
          <w:b/>
          <w:sz w:val="24"/>
          <w:szCs w:val="24"/>
        </w:rPr>
        <w:t xml:space="preserve"> y la expansión normativa de la educación a distancia </w:t>
      </w:r>
    </w:p>
    <w:p w:rsidR="003D1E7B" w:rsidRPr="003B4840" w:rsidRDefault="003D1E7B" w:rsidP="00F51BCB">
      <w:pPr>
        <w:spacing w:after="0"/>
        <w:jc w:val="both"/>
        <w:rPr>
          <w:rFonts w:asciiTheme="majorHAnsi" w:hAnsiTheme="majorHAnsi"/>
          <w:sz w:val="24"/>
          <w:szCs w:val="24"/>
        </w:rPr>
      </w:pPr>
    </w:p>
    <w:p w:rsidR="0072501B" w:rsidRDefault="003D1E7B" w:rsidP="00F51BCB">
      <w:pPr>
        <w:spacing w:after="0"/>
        <w:jc w:val="both"/>
        <w:rPr>
          <w:rFonts w:asciiTheme="majorHAnsi" w:hAnsiTheme="majorHAnsi"/>
          <w:sz w:val="24"/>
          <w:szCs w:val="24"/>
        </w:rPr>
      </w:pPr>
      <w:r w:rsidRPr="003B4840">
        <w:rPr>
          <w:rFonts w:asciiTheme="majorHAnsi" w:hAnsiTheme="majorHAnsi"/>
          <w:sz w:val="24"/>
          <w:szCs w:val="24"/>
        </w:rPr>
        <w:tab/>
      </w:r>
      <w:r w:rsidR="001C77DD" w:rsidRPr="003B4840">
        <w:rPr>
          <w:rFonts w:asciiTheme="majorHAnsi" w:hAnsiTheme="majorHAnsi"/>
          <w:sz w:val="24"/>
          <w:szCs w:val="24"/>
        </w:rPr>
        <w:t xml:space="preserve">La regulación, como obligación </w:t>
      </w:r>
      <w:r w:rsidR="0062479B" w:rsidRPr="003B4840">
        <w:rPr>
          <w:rFonts w:asciiTheme="majorHAnsi" w:hAnsiTheme="majorHAnsi"/>
          <w:sz w:val="24"/>
          <w:szCs w:val="24"/>
        </w:rPr>
        <w:t xml:space="preserve">o </w:t>
      </w:r>
      <w:r w:rsidR="001C77DD" w:rsidRPr="003B4840">
        <w:rPr>
          <w:rFonts w:asciiTheme="majorHAnsi" w:hAnsiTheme="majorHAnsi"/>
          <w:sz w:val="24"/>
          <w:szCs w:val="24"/>
        </w:rPr>
        <w:t>prohibición</w:t>
      </w:r>
      <w:r w:rsidR="00073B78" w:rsidRPr="003B4840">
        <w:rPr>
          <w:rFonts w:asciiTheme="majorHAnsi" w:hAnsiTheme="majorHAnsi"/>
          <w:sz w:val="24"/>
          <w:szCs w:val="24"/>
        </w:rPr>
        <w:t xml:space="preserve"> de hacer </w:t>
      </w:r>
      <w:r w:rsidR="0062479B" w:rsidRPr="003B4840">
        <w:rPr>
          <w:rFonts w:asciiTheme="majorHAnsi" w:hAnsiTheme="majorHAnsi"/>
          <w:sz w:val="24"/>
          <w:szCs w:val="24"/>
        </w:rPr>
        <w:t>o de</w:t>
      </w:r>
      <w:r w:rsidR="00E261F5">
        <w:rPr>
          <w:rFonts w:asciiTheme="majorHAnsi" w:hAnsiTheme="majorHAnsi"/>
          <w:sz w:val="24"/>
          <w:szCs w:val="24"/>
        </w:rPr>
        <w:t xml:space="preserve"> límites en la libertad de </w:t>
      </w:r>
      <w:r w:rsidR="00073B78" w:rsidRPr="003B4840">
        <w:rPr>
          <w:rFonts w:asciiTheme="majorHAnsi" w:hAnsiTheme="majorHAnsi"/>
          <w:sz w:val="24"/>
          <w:szCs w:val="24"/>
        </w:rPr>
        <w:t>hacer</w:t>
      </w:r>
      <w:r w:rsidR="001C77DD" w:rsidRPr="003B4840">
        <w:rPr>
          <w:rFonts w:asciiTheme="majorHAnsi" w:hAnsiTheme="majorHAnsi"/>
          <w:sz w:val="24"/>
          <w:szCs w:val="24"/>
        </w:rPr>
        <w:t>, tiene múltiples causas históric</w:t>
      </w:r>
      <w:r w:rsidR="00E261F5">
        <w:rPr>
          <w:rFonts w:asciiTheme="majorHAnsi" w:hAnsiTheme="majorHAnsi"/>
          <w:sz w:val="24"/>
          <w:szCs w:val="24"/>
        </w:rPr>
        <w:t>a</w:t>
      </w:r>
      <w:r w:rsidR="001C77DD" w:rsidRPr="003B4840">
        <w:rPr>
          <w:rFonts w:asciiTheme="majorHAnsi" w:hAnsiTheme="majorHAnsi"/>
          <w:sz w:val="24"/>
          <w:szCs w:val="24"/>
        </w:rPr>
        <w:t>s, polític</w:t>
      </w:r>
      <w:r w:rsidR="00E261F5">
        <w:rPr>
          <w:rFonts w:asciiTheme="majorHAnsi" w:hAnsiTheme="majorHAnsi"/>
          <w:sz w:val="24"/>
          <w:szCs w:val="24"/>
        </w:rPr>
        <w:t>a</w:t>
      </w:r>
      <w:r w:rsidR="001C77DD" w:rsidRPr="003B4840">
        <w:rPr>
          <w:rFonts w:asciiTheme="majorHAnsi" w:hAnsiTheme="majorHAnsi"/>
          <w:sz w:val="24"/>
          <w:szCs w:val="24"/>
        </w:rPr>
        <w:t>s</w:t>
      </w:r>
      <w:r w:rsidR="00E261F5">
        <w:rPr>
          <w:rFonts w:asciiTheme="majorHAnsi" w:hAnsiTheme="majorHAnsi"/>
          <w:sz w:val="24"/>
          <w:szCs w:val="24"/>
        </w:rPr>
        <w:t>, legales y</w:t>
      </w:r>
      <w:r w:rsidR="001C77DD" w:rsidRPr="003B4840">
        <w:rPr>
          <w:rFonts w:asciiTheme="majorHAnsi" w:hAnsiTheme="majorHAnsi"/>
          <w:sz w:val="24"/>
          <w:szCs w:val="24"/>
        </w:rPr>
        <w:t xml:space="preserve"> culturales</w:t>
      </w:r>
      <w:r w:rsidR="00073B78" w:rsidRPr="003B4840">
        <w:rPr>
          <w:rFonts w:asciiTheme="majorHAnsi" w:hAnsiTheme="majorHAnsi"/>
          <w:sz w:val="24"/>
          <w:szCs w:val="24"/>
        </w:rPr>
        <w:t xml:space="preserve">. </w:t>
      </w:r>
      <w:r w:rsidR="005A78A6">
        <w:rPr>
          <w:rFonts w:asciiTheme="majorHAnsi" w:hAnsiTheme="majorHAnsi"/>
          <w:sz w:val="24"/>
          <w:szCs w:val="24"/>
        </w:rPr>
        <w:t xml:space="preserve">Y </w:t>
      </w:r>
      <w:r w:rsidR="00073B78" w:rsidRPr="003B4840">
        <w:rPr>
          <w:rFonts w:asciiTheme="majorHAnsi" w:hAnsiTheme="majorHAnsi"/>
          <w:sz w:val="24"/>
          <w:szCs w:val="24"/>
        </w:rPr>
        <w:t>también múltiples soportes conceptuales, desde la ética</w:t>
      </w:r>
      <w:r w:rsidR="00E261F5">
        <w:rPr>
          <w:rFonts w:asciiTheme="majorHAnsi" w:hAnsiTheme="majorHAnsi"/>
          <w:sz w:val="24"/>
          <w:szCs w:val="24"/>
        </w:rPr>
        <w:t xml:space="preserve"> del accionar, el establecimiento de </w:t>
      </w:r>
      <w:r w:rsidR="00073B78" w:rsidRPr="003B4840">
        <w:rPr>
          <w:rFonts w:asciiTheme="majorHAnsi" w:hAnsiTheme="majorHAnsi"/>
          <w:sz w:val="24"/>
          <w:szCs w:val="24"/>
        </w:rPr>
        <w:t xml:space="preserve">estándares mínimos </w:t>
      </w:r>
      <w:r w:rsidR="0003566D">
        <w:rPr>
          <w:rFonts w:asciiTheme="majorHAnsi" w:hAnsiTheme="majorHAnsi"/>
          <w:sz w:val="24"/>
          <w:szCs w:val="24"/>
        </w:rPr>
        <w:t xml:space="preserve">para proteger al consumidor o limites al </w:t>
      </w:r>
      <w:r w:rsidR="005A78A6">
        <w:rPr>
          <w:rFonts w:asciiTheme="majorHAnsi" w:hAnsiTheme="majorHAnsi"/>
          <w:sz w:val="24"/>
          <w:szCs w:val="24"/>
        </w:rPr>
        <w:t>“</w:t>
      </w:r>
      <w:r w:rsidR="0003566D">
        <w:rPr>
          <w:rFonts w:asciiTheme="majorHAnsi" w:hAnsiTheme="majorHAnsi"/>
          <w:sz w:val="24"/>
          <w:szCs w:val="24"/>
        </w:rPr>
        <w:t>problema del polizón</w:t>
      </w:r>
      <w:r w:rsidR="005A78A6">
        <w:rPr>
          <w:rFonts w:asciiTheme="majorHAnsi" w:hAnsiTheme="majorHAnsi"/>
          <w:sz w:val="24"/>
          <w:szCs w:val="24"/>
        </w:rPr>
        <w:t>”</w:t>
      </w:r>
      <w:r w:rsidR="0062479B" w:rsidRPr="003B4840">
        <w:rPr>
          <w:rFonts w:asciiTheme="majorHAnsi" w:hAnsiTheme="majorHAnsi"/>
          <w:sz w:val="24"/>
          <w:szCs w:val="24"/>
        </w:rPr>
        <w:t>,</w:t>
      </w:r>
      <w:r w:rsidR="00073B78" w:rsidRPr="003B4840">
        <w:rPr>
          <w:rFonts w:asciiTheme="majorHAnsi" w:hAnsiTheme="majorHAnsi"/>
          <w:sz w:val="24"/>
          <w:szCs w:val="24"/>
        </w:rPr>
        <w:t xml:space="preserve"> la protección social o de los ciudadanos o consumidores</w:t>
      </w:r>
      <w:r w:rsidR="0062479B" w:rsidRPr="003B4840">
        <w:rPr>
          <w:rFonts w:asciiTheme="majorHAnsi" w:hAnsiTheme="majorHAnsi"/>
          <w:sz w:val="24"/>
          <w:szCs w:val="24"/>
        </w:rPr>
        <w:t xml:space="preserve"> u orientar las actividades públicas o privadas</w:t>
      </w:r>
      <w:r w:rsidR="00E261F5">
        <w:rPr>
          <w:rFonts w:asciiTheme="majorHAnsi" w:hAnsiTheme="majorHAnsi"/>
          <w:sz w:val="24"/>
          <w:szCs w:val="24"/>
        </w:rPr>
        <w:t xml:space="preserve"> hacia determinada orientación de las ofertas</w:t>
      </w:r>
      <w:r w:rsidR="00073B78" w:rsidRPr="003B4840">
        <w:rPr>
          <w:rFonts w:asciiTheme="majorHAnsi" w:hAnsiTheme="majorHAnsi"/>
          <w:sz w:val="24"/>
          <w:szCs w:val="24"/>
        </w:rPr>
        <w:t xml:space="preserve">. Uno de sus basamentos </w:t>
      </w:r>
      <w:r w:rsidR="001C77DD" w:rsidRPr="003B4840">
        <w:rPr>
          <w:rFonts w:asciiTheme="majorHAnsi" w:hAnsiTheme="majorHAnsi"/>
          <w:sz w:val="24"/>
          <w:szCs w:val="24"/>
        </w:rPr>
        <w:t>más profundo es económico, en tanto algún oferente puede ser deshonesto en la competencia y no siempre los consumidores est</w:t>
      </w:r>
      <w:r w:rsidR="0062479B" w:rsidRPr="003B4840">
        <w:rPr>
          <w:rFonts w:asciiTheme="majorHAnsi" w:hAnsiTheme="majorHAnsi"/>
          <w:sz w:val="24"/>
          <w:szCs w:val="24"/>
        </w:rPr>
        <w:t>án</w:t>
      </w:r>
      <w:r w:rsidR="001C77DD" w:rsidRPr="003B4840">
        <w:rPr>
          <w:rFonts w:asciiTheme="majorHAnsi" w:hAnsiTheme="majorHAnsi"/>
          <w:sz w:val="24"/>
          <w:szCs w:val="24"/>
        </w:rPr>
        <w:t xml:space="preserve"> completamente informados o, incluso, capacitados para acceder a manejar la información. </w:t>
      </w:r>
      <w:r w:rsidR="0062479B" w:rsidRPr="003B4840">
        <w:rPr>
          <w:rFonts w:asciiTheme="majorHAnsi" w:hAnsiTheme="majorHAnsi"/>
          <w:sz w:val="24"/>
          <w:szCs w:val="24"/>
        </w:rPr>
        <w:t xml:space="preserve">Reducir las asimetrías informacionales es en este sentido una de las funciones más importante </w:t>
      </w:r>
      <w:r w:rsidR="00E261F5">
        <w:rPr>
          <w:rFonts w:asciiTheme="majorHAnsi" w:hAnsiTheme="majorHAnsi"/>
          <w:sz w:val="24"/>
          <w:szCs w:val="24"/>
        </w:rPr>
        <w:t xml:space="preserve">de la regulación </w:t>
      </w:r>
      <w:r w:rsidR="0062479B" w:rsidRPr="003B4840">
        <w:rPr>
          <w:rFonts w:asciiTheme="majorHAnsi" w:hAnsiTheme="majorHAnsi"/>
          <w:sz w:val="24"/>
          <w:szCs w:val="24"/>
        </w:rPr>
        <w:t xml:space="preserve">en dinámicas </w:t>
      </w:r>
      <w:r w:rsidR="00E261F5">
        <w:rPr>
          <w:rFonts w:asciiTheme="majorHAnsi" w:hAnsiTheme="majorHAnsi"/>
          <w:sz w:val="24"/>
          <w:szCs w:val="24"/>
        </w:rPr>
        <w:t xml:space="preserve">donde hay múltiples </w:t>
      </w:r>
      <w:r w:rsidR="0062479B" w:rsidRPr="003B4840">
        <w:rPr>
          <w:rFonts w:asciiTheme="majorHAnsi" w:hAnsiTheme="majorHAnsi"/>
          <w:sz w:val="24"/>
          <w:szCs w:val="24"/>
        </w:rPr>
        <w:t>actores de mercado</w:t>
      </w:r>
      <w:r w:rsidR="0072501B">
        <w:rPr>
          <w:rFonts w:asciiTheme="majorHAnsi" w:hAnsiTheme="majorHAnsi"/>
          <w:sz w:val="24"/>
          <w:szCs w:val="24"/>
        </w:rPr>
        <w:t>.</w:t>
      </w:r>
    </w:p>
    <w:p w:rsidR="00073B78" w:rsidRPr="003B4840" w:rsidRDefault="0072501B" w:rsidP="00F51BCB">
      <w:pPr>
        <w:spacing w:after="0"/>
        <w:jc w:val="both"/>
        <w:rPr>
          <w:rFonts w:asciiTheme="majorHAnsi" w:hAnsiTheme="majorHAnsi"/>
          <w:sz w:val="24"/>
          <w:szCs w:val="24"/>
        </w:rPr>
      </w:pPr>
      <w:r>
        <w:rPr>
          <w:rFonts w:asciiTheme="majorHAnsi" w:hAnsiTheme="majorHAnsi"/>
          <w:sz w:val="24"/>
          <w:szCs w:val="24"/>
        </w:rPr>
        <w:tab/>
      </w:r>
      <w:r w:rsidR="0062479B" w:rsidRPr="003B4840">
        <w:rPr>
          <w:rFonts w:asciiTheme="majorHAnsi" w:hAnsiTheme="majorHAnsi"/>
          <w:sz w:val="24"/>
          <w:szCs w:val="24"/>
        </w:rPr>
        <w:t xml:space="preserve"> </w:t>
      </w:r>
      <w:r w:rsidR="001C77DD" w:rsidRPr="003B4840">
        <w:rPr>
          <w:rFonts w:asciiTheme="majorHAnsi" w:hAnsiTheme="majorHAnsi"/>
          <w:sz w:val="24"/>
          <w:szCs w:val="24"/>
        </w:rPr>
        <w:t>E</w:t>
      </w:r>
      <w:r w:rsidR="00073B78" w:rsidRPr="003B4840">
        <w:rPr>
          <w:rFonts w:asciiTheme="majorHAnsi" w:hAnsiTheme="majorHAnsi"/>
          <w:sz w:val="24"/>
          <w:szCs w:val="24"/>
        </w:rPr>
        <w:t xml:space="preserve">n éste sentido, </w:t>
      </w:r>
      <w:r w:rsidR="00E261F5">
        <w:rPr>
          <w:rFonts w:asciiTheme="majorHAnsi" w:hAnsiTheme="majorHAnsi"/>
          <w:sz w:val="24"/>
          <w:szCs w:val="24"/>
        </w:rPr>
        <w:t xml:space="preserve">la existencia de </w:t>
      </w:r>
      <w:r w:rsidR="001C77DD" w:rsidRPr="003B4840">
        <w:rPr>
          <w:rFonts w:asciiTheme="majorHAnsi" w:hAnsiTheme="majorHAnsi"/>
          <w:sz w:val="24"/>
          <w:szCs w:val="24"/>
        </w:rPr>
        <w:t xml:space="preserve">“fallas de mercado” </w:t>
      </w:r>
      <w:r w:rsidR="00E261F5">
        <w:rPr>
          <w:rFonts w:asciiTheme="majorHAnsi" w:hAnsiTheme="majorHAnsi"/>
          <w:sz w:val="24"/>
          <w:szCs w:val="24"/>
        </w:rPr>
        <w:t>que requieren ser subsanadas</w:t>
      </w:r>
      <w:r w:rsidR="0003566D">
        <w:rPr>
          <w:rFonts w:asciiTheme="majorHAnsi" w:hAnsiTheme="majorHAnsi"/>
          <w:sz w:val="24"/>
          <w:szCs w:val="24"/>
        </w:rPr>
        <w:t xml:space="preserve">, constituye el </w:t>
      </w:r>
      <w:r w:rsidR="001C77DD" w:rsidRPr="003B4840">
        <w:rPr>
          <w:rFonts w:asciiTheme="majorHAnsi" w:hAnsiTheme="majorHAnsi"/>
          <w:sz w:val="24"/>
          <w:szCs w:val="24"/>
        </w:rPr>
        <w:t>eje que ha llevado a economistas y gobiernos</w:t>
      </w:r>
      <w:r w:rsidR="00936114">
        <w:rPr>
          <w:rFonts w:asciiTheme="majorHAnsi" w:hAnsiTheme="majorHAnsi"/>
          <w:sz w:val="24"/>
          <w:szCs w:val="24"/>
        </w:rPr>
        <w:t>,</w:t>
      </w:r>
      <w:r w:rsidR="001C77DD" w:rsidRPr="003B4840">
        <w:rPr>
          <w:rFonts w:asciiTheme="majorHAnsi" w:hAnsiTheme="majorHAnsi"/>
          <w:sz w:val="24"/>
          <w:szCs w:val="24"/>
        </w:rPr>
        <w:t xml:space="preserve"> a plantear la necesidad de la intervención pública en la educación </w:t>
      </w:r>
      <w:r w:rsidR="0062479B" w:rsidRPr="003B4840">
        <w:rPr>
          <w:rFonts w:asciiTheme="majorHAnsi" w:hAnsiTheme="majorHAnsi"/>
          <w:sz w:val="24"/>
          <w:szCs w:val="24"/>
        </w:rPr>
        <w:t xml:space="preserve">superior </w:t>
      </w:r>
      <w:r w:rsidR="001C77DD" w:rsidRPr="003B4840">
        <w:rPr>
          <w:rFonts w:asciiTheme="majorHAnsi" w:hAnsiTheme="majorHAnsi"/>
          <w:sz w:val="24"/>
          <w:szCs w:val="24"/>
        </w:rPr>
        <w:t xml:space="preserve">con el objetivo de establecer  criterios </w:t>
      </w:r>
      <w:r w:rsidR="00936114">
        <w:rPr>
          <w:rFonts w:asciiTheme="majorHAnsi" w:hAnsiTheme="majorHAnsi"/>
          <w:sz w:val="24"/>
          <w:szCs w:val="24"/>
        </w:rPr>
        <w:t xml:space="preserve">y limitaciones </w:t>
      </w:r>
      <w:r w:rsidR="001C77DD" w:rsidRPr="003B4840">
        <w:rPr>
          <w:rFonts w:asciiTheme="majorHAnsi" w:hAnsiTheme="majorHAnsi"/>
          <w:sz w:val="24"/>
          <w:szCs w:val="24"/>
        </w:rPr>
        <w:t xml:space="preserve">para permitir cumplir el derecho </w:t>
      </w:r>
      <w:r w:rsidR="0062479B" w:rsidRPr="003B4840">
        <w:rPr>
          <w:rFonts w:asciiTheme="majorHAnsi" w:hAnsiTheme="majorHAnsi"/>
          <w:sz w:val="24"/>
          <w:szCs w:val="24"/>
        </w:rPr>
        <w:t xml:space="preserve">de acceso </w:t>
      </w:r>
      <w:r w:rsidR="001C77DD" w:rsidRPr="003B4840">
        <w:rPr>
          <w:rFonts w:asciiTheme="majorHAnsi" w:hAnsiTheme="majorHAnsi"/>
          <w:sz w:val="24"/>
          <w:szCs w:val="24"/>
        </w:rPr>
        <w:t>a la educación, tanto de primera, de segunda como de tercera generación</w:t>
      </w:r>
      <w:r w:rsidR="003E6F89">
        <w:rPr>
          <w:rFonts w:asciiTheme="majorHAnsi" w:hAnsiTheme="majorHAnsi"/>
          <w:sz w:val="24"/>
          <w:szCs w:val="24"/>
        </w:rPr>
        <w:t xml:space="preserve"> en la definición de Bates (2000)</w:t>
      </w:r>
      <w:r w:rsidR="001C77DD" w:rsidRPr="003B4840">
        <w:rPr>
          <w:rFonts w:asciiTheme="majorHAnsi" w:hAnsiTheme="majorHAnsi"/>
          <w:sz w:val="24"/>
          <w:szCs w:val="24"/>
        </w:rPr>
        <w:t xml:space="preserve">. </w:t>
      </w:r>
      <w:r w:rsidR="00073B78" w:rsidRPr="003B4840">
        <w:rPr>
          <w:rFonts w:asciiTheme="majorHAnsi" w:hAnsiTheme="majorHAnsi"/>
          <w:sz w:val="24"/>
          <w:szCs w:val="24"/>
        </w:rPr>
        <w:t xml:space="preserve">Tales enfoques jurídicos asociados a </w:t>
      </w:r>
      <w:r w:rsidR="00936114">
        <w:rPr>
          <w:rFonts w:asciiTheme="majorHAnsi" w:hAnsiTheme="majorHAnsi"/>
          <w:sz w:val="24"/>
          <w:szCs w:val="24"/>
        </w:rPr>
        <w:t xml:space="preserve">los equilibrios entre las diversas </w:t>
      </w:r>
      <w:r w:rsidR="00073B78" w:rsidRPr="003B4840">
        <w:rPr>
          <w:rFonts w:asciiTheme="majorHAnsi" w:hAnsiTheme="majorHAnsi"/>
          <w:sz w:val="24"/>
          <w:szCs w:val="24"/>
        </w:rPr>
        <w:t>generaciones de los derechos humanos, fijarían el marco</w:t>
      </w:r>
      <w:r w:rsidR="0003566D">
        <w:rPr>
          <w:rFonts w:asciiTheme="majorHAnsi" w:hAnsiTheme="majorHAnsi"/>
          <w:sz w:val="24"/>
          <w:szCs w:val="24"/>
        </w:rPr>
        <w:t xml:space="preserve">, tanto de la </w:t>
      </w:r>
      <w:r w:rsidR="00073B78" w:rsidRPr="003B4840">
        <w:rPr>
          <w:rFonts w:asciiTheme="majorHAnsi" w:hAnsiTheme="majorHAnsi"/>
          <w:sz w:val="24"/>
          <w:szCs w:val="24"/>
        </w:rPr>
        <w:lastRenderedPageBreak/>
        <w:t xml:space="preserve">libertad </w:t>
      </w:r>
      <w:r w:rsidR="0003566D">
        <w:rPr>
          <w:rFonts w:asciiTheme="majorHAnsi" w:hAnsiTheme="majorHAnsi"/>
          <w:sz w:val="24"/>
          <w:szCs w:val="24"/>
        </w:rPr>
        <w:t>como de la regulación,</w:t>
      </w:r>
      <w:r w:rsidR="00936114">
        <w:rPr>
          <w:rFonts w:asciiTheme="majorHAnsi" w:hAnsiTheme="majorHAnsi"/>
          <w:sz w:val="24"/>
          <w:szCs w:val="24"/>
        </w:rPr>
        <w:t xml:space="preserve"> a escala nacional e internacional, </w:t>
      </w:r>
      <w:r w:rsidR="0003566D">
        <w:rPr>
          <w:rFonts w:asciiTheme="majorHAnsi" w:hAnsiTheme="majorHAnsi"/>
          <w:sz w:val="24"/>
          <w:szCs w:val="24"/>
        </w:rPr>
        <w:t xml:space="preserve"> </w:t>
      </w:r>
      <w:r w:rsidR="00073B78" w:rsidRPr="003B4840">
        <w:rPr>
          <w:rFonts w:asciiTheme="majorHAnsi" w:hAnsiTheme="majorHAnsi"/>
          <w:sz w:val="24"/>
          <w:szCs w:val="24"/>
        </w:rPr>
        <w:t xml:space="preserve">como </w:t>
      </w:r>
      <w:r w:rsidR="0003566D">
        <w:rPr>
          <w:rFonts w:asciiTheme="majorHAnsi" w:hAnsiTheme="majorHAnsi"/>
          <w:sz w:val="24"/>
          <w:szCs w:val="24"/>
        </w:rPr>
        <w:t xml:space="preserve">centros </w:t>
      </w:r>
      <w:r w:rsidR="00936114">
        <w:rPr>
          <w:rFonts w:asciiTheme="majorHAnsi" w:hAnsiTheme="majorHAnsi"/>
          <w:sz w:val="24"/>
          <w:szCs w:val="24"/>
        </w:rPr>
        <w:t xml:space="preserve">gravitatorios </w:t>
      </w:r>
      <w:r w:rsidR="0003566D">
        <w:rPr>
          <w:rFonts w:asciiTheme="majorHAnsi" w:hAnsiTheme="majorHAnsi"/>
          <w:sz w:val="24"/>
          <w:szCs w:val="24"/>
        </w:rPr>
        <w:t xml:space="preserve">de la </w:t>
      </w:r>
      <w:r w:rsidR="00073B78" w:rsidRPr="003B4840">
        <w:rPr>
          <w:rFonts w:asciiTheme="majorHAnsi" w:hAnsiTheme="majorHAnsi"/>
          <w:sz w:val="24"/>
          <w:szCs w:val="24"/>
        </w:rPr>
        <w:t>política pública,</w:t>
      </w:r>
      <w:r w:rsidR="00936114">
        <w:rPr>
          <w:rFonts w:asciiTheme="majorHAnsi" w:hAnsiTheme="majorHAnsi"/>
          <w:sz w:val="24"/>
          <w:szCs w:val="24"/>
        </w:rPr>
        <w:t xml:space="preserve"> y a partir de las cuales </w:t>
      </w:r>
      <w:r w:rsidR="0003566D">
        <w:rPr>
          <w:rFonts w:asciiTheme="majorHAnsi" w:hAnsiTheme="majorHAnsi"/>
          <w:sz w:val="24"/>
          <w:szCs w:val="24"/>
        </w:rPr>
        <w:t xml:space="preserve">se </w:t>
      </w:r>
      <w:r w:rsidR="00073B78" w:rsidRPr="003B4840">
        <w:rPr>
          <w:rFonts w:asciiTheme="majorHAnsi" w:hAnsiTheme="majorHAnsi"/>
          <w:sz w:val="24"/>
          <w:szCs w:val="24"/>
        </w:rPr>
        <w:t>estable</w:t>
      </w:r>
      <w:r w:rsidR="00936114">
        <w:rPr>
          <w:rFonts w:asciiTheme="majorHAnsi" w:hAnsiTheme="majorHAnsi"/>
          <w:sz w:val="24"/>
          <w:szCs w:val="24"/>
        </w:rPr>
        <w:t>cen</w:t>
      </w:r>
      <w:r w:rsidR="0003566D">
        <w:rPr>
          <w:rFonts w:asciiTheme="majorHAnsi" w:hAnsiTheme="majorHAnsi"/>
          <w:sz w:val="24"/>
          <w:szCs w:val="24"/>
        </w:rPr>
        <w:t xml:space="preserve"> los</w:t>
      </w:r>
      <w:r w:rsidR="00073B78" w:rsidRPr="003B4840">
        <w:rPr>
          <w:rFonts w:asciiTheme="majorHAnsi" w:hAnsiTheme="majorHAnsi"/>
          <w:sz w:val="24"/>
          <w:szCs w:val="24"/>
        </w:rPr>
        <w:t xml:space="preserve"> estándares</w:t>
      </w:r>
      <w:r w:rsidR="0003566D">
        <w:rPr>
          <w:rFonts w:asciiTheme="majorHAnsi" w:hAnsiTheme="majorHAnsi"/>
          <w:sz w:val="24"/>
          <w:szCs w:val="24"/>
        </w:rPr>
        <w:t xml:space="preserve"> de </w:t>
      </w:r>
      <w:r w:rsidR="00936114">
        <w:rPr>
          <w:rFonts w:asciiTheme="majorHAnsi" w:hAnsiTheme="majorHAnsi"/>
          <w:sz w:val="24"/>
          <w:szCs w:val="24"/>
        </w:rPr>
        <w:t xml:space="preserve">su </w:t>
      </w:r>
      <w:r w:rsidR="0003566D">
        <w:rPr>
          <w:rFonts w:asciiTheme="majorHAnsi" w:hAnsiTheme="majorHAnsi"/>
          <w:sz w:val="24"/>
          <w:szCs w:val="24"/>
        </w:rPr>
        <w:t xml:space="preserve">funcionamiento. </w:t>
      </w:r>
    </w:p>
    <w:p w:rsidR="00936114" w:rsidRDefault="003D1E7B" w:rsidP="00F51BCB">
      <w:pPr>
        <w:spacing w:after="0"/>
        <w:jc w:val="both"/>
        <w:rPr>
          <w:rFonts w:asciiTheme="majorHAnsi" w:hAnsiTheme="majorHAnsi"/>
          <w:sz w:val="24"/>
          <w:szCs w:val="24"/>
        </w:rPr>
      </w:pPr>
      <w:r w:rsidRPr="003B4840">
        <w:rPr>
          <w:rFonts w:asciiTheme="majorHAnsi" w:hAnsiTheme="majorHAnsi"/>
          <w:sz w:val="24"/>
          <w:szCs w:val="24"/>
        </w:rPr>
        <w:tab/>
      </w:r>
      <w:r w:rsidR="00073B78" w:rsidRPr="003B4840">
        <w:rPr>
          <w:rFonts w:asciiTheme="majorHAnsi" w:hAnsiTheme="majorHAnsi"/>
          <w:sz w:val="24"/>
          <w:szCs w:val="24"/>
        </w:rPr>
        <w:t xml:space="preserve">En general, en educación </w:t>
      </w:r>
      <w:r w:rsidR="00E261F5">
        <w:rPr>
          <w:rFonts w:asciiTheme="majorHAnsi" w:hAnsiTheme="majorHAnsi"/>
          <w:sz w:val="24"/>
          <w:szCs w:val="24"/>
        </w:rPr>
        <w:t>superior</w:t>
      </w:r>
      <w:r w:rsidR="00073B78" w:rsidRPr="003B4840">
        <w:rPr>
          <w:rFonts w:asciiTheme="majorHAnsi" w:hAnsiTheme="majorHAnsi"/>
          <w:sz w:val="24"/>
          <w:szCs w:val="24"/>
        </w:rPr>
        <w:t>, l</w:t>
      </w:r>
      <w:r w:rsidR="001C77DD" w:rsidRPr="003B4840">
        <w:rPr>
          <w:rFonts w:asciiTheme="majorHAnsi" w:hAnsiTheme="majorHAnsi"/>
          <w:sz w:val="24"/>
          <w:szCs w:val="24"/>
        </w:rPr>
        <w:t xml:space="preserve">a regulación se ha posicionado fundamentalmente en el establecimiento de estándares mínimos de </w:t>
      </w:r>
      <w:r w:rsidR="0062479B" w:rsidRPr="003B4840">
        <w:rPr>
          <w:rFonts w:asciiTheme="majorHAnsi" w:hAnsiTheme="majorHAnsi"/>
          <w:sz w:val="24"/>
          <w:szCs w:val="24"/>
        </w:rPr>
        <w:t>la oferta asociados a</w:t>
      </w:r>
      <w:r w:rsidR="00936114">
        <w:rPr>
          <w:rFonts w:asciiTheme="majorHAnsi" w:hAnsiTheme="majorHAnsi"/>
          <w:sz w:val="24"/>
          <w:szCs w:val="24"/>
        </w:rPr>
        <w:t>.</w:t>
      </w:r>
    </w:p>
    <w:p w:rsidR="00936114" w:rsidRDefault="00936114" w:rsidP="00F51BCB">
      <w:pPr>
        <w:spacing w:after="0"/>
        <w:jc w:val="both"/>
        <w:rPr>
          <w:rFonts w:asciiTheme="majorHAnsi" w:hAnsiTheme="majorHAnsi"/>
          <w:sz w:val="24"/>
          <w:szCs w:val="24"/>
        </w:rPr>
      </w:pPr>
      <w:r>
        <w:rPr>
          <w:rFonts w:asciiTheme="majorHAnsi" w:hAnsiTheme="majorHAnsi"/>
          <w:sz w:val="24"/>
          <w:szCs w:val="24"/>
        </w:rPr>
        <w:t xml:space="preserve"> </w:t>
      </w:r>
    </w:p>
    <w:p w:rsidR="00936114" w:rsidRDefault="003E6F89" w:rsidP="003E6F89">
      <w:pPr>
        <w:spacing w:after="0"/>
        <w:rPr>
          <w:rFonts w:asciiTheme="majorHAnsi" w:hAnsiTheme="majorHAnsi"/>
          <w:sz w:val="24"/>
          <w:szCs w:val="24"/>
        </w:rPr>
      </w:pPr>
      <w:r>
        <w:rPr>
          <w:rFonts w:asciiTheme="majorHAnsi" w:hAnsiTheme="majorHAnsi"/>
          <w:sz w:val="24"/>
          <w:szCs w:val="24"/>
        </w:rPr>
        <w:tab/>
      </w:r>
      <w:r w:rsidR="00936114">
        <w:rPr>
          <w:rFonts w:asciiTheme="majorHAnsi" w:hAnsiTheme="majorHAnsi"/>
          <w:sz w:val="24"/>
          <w:szCs w:val="24"/>
        </w:rPr>
        <w:t xml:space="preserve">a. </w:t>
      </w:r>
      <w:r w:rsidR="0062479B" w:rsidRPr="003B4840">
        <w:rPr>
          <w:rFonts w:asciiTheme="majorHAnsi" w:hAnsiTheme="majorHAnsi"/>
          <w:sz w:val="24"/>
          <w:szCs w:val="24"/>
        </w:rPr>
        <w:t xml:space="preserve"> criterios de cali</w:t>
      </w:r>
      <w:r w:rsidR="001C77DD" w:rsidRPr="003B4840">
        <w:rPr>
          <w:rFonts w:asciiTheme="majorHAnsi" w:hAnsiTheme="majorHAnsi"/>
          <w:sz w:val="24"/>
          <w:szCs w:val="24"/>
        </w:rPr>
        <w:t>dad</w:t>
      </w:r>
      <w:r w:rsidR="00073B78" w:rsidRPr="003B4840">
        <w:rPr>
          <w:rFonts w:asciiTheme="majorHAnsi" w:hAnsiTheme="majorHAnsi"/>
          <w:sz w:val="24"/>
          <w:szCs w:val="24"/>
        </w:rPr>
        <w:t xml:space="preserve"> </w:t>
      </w:r>
      <w:r w:rsidR="00936114">
        <w:rPr>
          <w:rFonts w:asciiTheme="majorHAnsi" w:hAnsiTheme="majorHAnsi"/>
          <w:sz w:val="24"/>
          <w:szCs w:val="24"/>
        </w:rPr>
        <w:t xml:space="preserve">preferentemente </w:t>
      </w:r>
      <w:r w:rsidR="00073B78" w:rsidRPr="003B4840">
        <w:rPr>
          <w:rFonts w:asciiTheme="majorHAnsi" w:hAnsiTheme="majorHAnsi"/>
          <w:sz w:val="24"/>
          <w:szCs w:val="24"/>
        </w:rPr>
        <w:t xml:space="preserve">para los oferentes no públicos </w:t>
      </w:r>
    </w:p>
    <w:p w:rsidR="00936114" w:rsidRDefault="003E6F89" w:rsidP="003E6F89">
      <w:pPr>
        <w:spacing w:after="0"/>
        <w:rPr>
          <w:rFonts w:asciiTheme="majorHAnsi" w:hAnsiTheme="majorHAnsi"/>
          <w:sz w:val="24"/>
          <w:szCs w:val="24"/>
        </w:rPr>
      </w:pPr>
      <w:r>
        <w:rPr>
          <w:rFonts w:asciiTheme="majorHAnsi" w:hAnsiTheme="majorHAnsi"/>
          <w:sz w:val="24"/>
          <w:szCs w:val="24"/>
        </w:rPr>
        <w:tab/>
      </w:r>
      <w:r w:rsidR="00936114">
        <w:rPr>
          <w:rFonts w:asciiTheme="majorHAnsi" w:hAnsiTheme="majorHAnsi"/>
          <w:sz w:val="24"/>
          <w:szCs w:val="24"/>
        </w:rPr>
        <w:t xml:space="preserve">b. </w:t>
      </w:r>
      <w:r w:rsidR="001C77DD" w:rsidRPr="003B4840">
        <w:rPr>
          <w:rFonts w:asciiTheme="majorHAnsi" w:hAnsiTheme="majorHAnsi"/>
          <w:sz w:val="24"/>
          <w:szCs w:val="24"/>
        </w:rPr>
        <w:t xml:space="preserve">ofrecimiento directo de los servicios educativos en forma gratuita </w:t>
      </w:r>
      <w:r w:rsidR="00073B78" w:rsidRPr="003B4840">
        <w:rPr>
          <w:rFonts w:asciiTheme="majorHAnsi" w:hAnsiTheme="majorHAnsi"/>
          <w:sz w:val="24"/>
          <w:szCs w:val="24"/>
        </w:rPr>
        <w:t xml:space="preserve">o </w:t>
      </w:r>
      <w:r>
        <w:rPr>
          <w:rFonts w:asciiTheme="majorHAnsi" w:hAnsiTheme="majorHAnsi"/>
          <w:sz w:val="24"/>
          <w:szCs w:val="24"/>
        </w:rPr>
        <w:tab/>
      </w:r>
      <w:r>
        <w:rPr>
          <w:rFonts w:asciiTheme="majorHAnsi" w:hAnsiTheme="majorHAnsi"/>
          <w:sz w:val="24"/>
          <w:szCs w:val="24"/>
        </w:rPr>
        <w:tab/>
      </w:r>
      <w:r w:rsidR="00783030">
        <w:rPr>
          <w:rFonts w:asciiTheme="majorHAnsi" w:hAnsiTheme="majorHAnsi"/>
          <w:sz w:val="24"/>
          <w:szCs w:val="24"/>
        </w:rPr>
        <w:t>subsidiada</w:t>
      </w:r>
    </w:p>
    <w:p w:rsidR="00936114" w:rsidRDefault="003E6F89" w:rsidP="003E6F89">
      <w:pPr>
        <w:spacing w:after="0"/>
        <w:rPr>
          <w:rFonts w:asciiTheme="majorHAnsi" w:hAnsiTheme="majorHAnsi"/>
          <w:sz w:val="24"/>
          <w:szCs w:val="24"/>
        </w:rPr>
      </w:pPr>
      <w:r>
        <w:rPr>
          <w:rFonts w:asciiTheme="majorHAnsi" w:hAnsiTheme="majorHAnsi"/>
          <w:sz w:val="24"/>
          <w:szCs w:val="24"/>
        </w:rPr>
        <w:tab/>
      </w:r>
      <w:r w:rsidR="00936114">
        <w:rPr>
          <w:rFonts w:asciiTheme="majorHAnsi" w:hAnsiTheme="majorHAnsi"/>
          <w:sz w:val="24"/>
          <w:szCs w:val="24"/>
        </w:rPr>
        <w:t xml:space="preserve">c. </w:t>
      </w:r>
      <w:r w:rsidR="001C77DD" w:rsidRPr="003B4840">
        <w:rPr>
          <w:rFonts w:asciiTheme="majorHAnsi" w:hAnsiTheme="majorHAnsi"/>
          <w:sz w:val="24"/>
          <w:szCs w:val="24"/>
        </w:rPr>
        <w:t xml:space="preserve">creación de  incentivos a la oferta </w:t>
      </w:r>
      <w:r w:rsidR="0062479B" w:rsidRPr="003B4840">
        <w:rPr>
          <w:rFonts w:asciiTheme="majorHAnsi" w:hAnsiTheme="majorHAnsi"/>
          <w:sz w:val="24"/>
          <w:szCs w:val="24"/>
        </w:rPr>
        <w:t xml:space="preserve">privada </w:t>
      </w:r>
      <w:r w:rsidR="00073B78" w:rsidRPr="003B4840">
        <w:rPr>
          <w:rFonts w:asciiTheme="majorHAnsi" w:hAnsiTheme="majorHAnsi"/>
          <w:sz w:val="24"/>
          <w:szCs w:val="24"/>
        </w:rPr>
        <w:t xml:space="preserve">especialmente </w:t>
      </w:r>
      <w:r w:rsidR="001C77DD" w:rsidRPr="003B4840">
        <w:rPr>
          <w:rFonts w:asciiTheme="majorHAnsi" w:hAnsiTheme="majorHAnsi"/>
          <w:sz w:val="24"/>
          <w:szCs w:val="24"/>
        </w:rPr>
        <w:t>de alta calidad</w:t>
      </w:r>
    </w:p>
    <w:p w:rsidR="00936114" w:rsidRDefault="00936114" w:rsidP="00F51BCB">
      <w:pPr>
        <w:spacing w:after="0"/>
        <w:jc w:val="both"/>
        <w:rPr>
          <w:rFonts w:asciiTheme="majorHAnsi" w:hAnsiTheme="majorHAnsi"/>
          <w:sz w:val="24"/>
          <w:szCs w:val="24"/>
        </w:rPr>
      </w:pPr>
      <w:r>
        <w:rPr>
          <w:rFonts w:asciiTheme="majorHAnsi" w:hAnsiTheme="majorHAnsi"/>
          <w:sz w:val="24"/>
          <w:szCs w:val="24"/>
        </w:rPr>
        <w:tab/>
      </w:r>
    </w:p>
    <w:p w:rsidR="000C533C" w:rsidRPr="003B4840" w:rsidRDefault="00936114" w:rsidP="00F51BCB">
      <w:pPr>
        <w:spacing w:after="0"/>
        <w:jc w:val="both"/>
        <w:rPr>
          <w:rFonts w:asciiTheme="majorHAnsi" w:hAnsiTheme="majorHAnsi"/>
          <w:sz w:val="24"/>
          <w:szCs w:val="24"/>
        </w:rPr>
      </w:pPr>
      <w:r>
        <w:rPr>
          <w:rFonts w:asciiTheme="majorHAnsi" w:hAnsiTheme="majorHAnsi"/>
          <w:sz w:val="24"/>
          <w:szCs w:val="24"/>
        </w:rPr>
        <w:tab/>
      </w:r>
      <w:r w:rsidR="0062479B" w:rsidRPr="003B4840">
        <w:rPr>
          <w:rFonts w:asciiTheme="majorHAnsi" w:hAnsiTheme="majorHAnsi"/>
          <w:sz w:val="24"/>
          <w:szCs w:val="24"/>
        </w:rPr>
        <w:t xml:space="preserve">En general los </w:t>
      </w:r>
      <w:r w:rsidR="001C77DD" w:rsidRPr="003B4840">
        <w:rPr>
          <w:rFonts w:asciiTheme="majorHAnsi" w:hAnsiTheme="majorHAnsi"/>
          <w:sz w:val="24"/>
          <w:szCs w:val="24"/>
        </w:rPr>
        <w:t xml:space="preserve">estándares mínimos de funcionamiento y de oferta se estructuran sobre la base de la protección del interés público y del usuario de los servicios públicos. </w:t>
      </w:r>
      <w:r w:rsidR="00783030">
        <w:rPr>
          <w:rFonts w:asciiTheme="majorHAnsi" w:hAnsiTheme="majorHAnsi"/>
          <w:sz w:val="24"/>
          <w:szCs w:val="24"/>
        </w:rPr>
        <w:t>Ello al tiempo s</w:t>
      </w:r>
      <w:r w:rsidR="000C533C" w:rsidRPr="003B4840">
        <w:rPr>
          <w:rFonts w:asciiTheme="majorHAnsi" w:hAnsiTheme="majorHAnsi"/>
          <w:sz w:val="24"/>
          <w:szCs w:val="24"/>
        </w:rPr>
        <w:t xml:space="preserve">e ha analizado en América Latina </w:t>
      </w:r>
      <w:r w:rsidR="00783030">
        <w:rPr>
          <w:rFonts w:asciiTheme="majorHAnsi" w:hAnsiTheme="majorHAnsi"/>
          <w:sz w:val="24"/>
          <w:szCs w:val="24"/>
        </w:rPr>
        <w:t xml:space="preserve">asociado a </w:t>
      </w:r>
      <w:r w:rsidR="000C533C" w:rsidRPr="003B4840">
        <w:rPr>
          <w:rFonts w:asciiTheme="majorHAnsi" w:hAnsiTheme="majorHAnsi"/>
          <w:sz w:val="24"/>
          <w:szCs w:val="24"/>
        </w:rPr>
        <w:t>un relativo pasaje desde un estado educador hacia un  estado evaluador (</w:t>
      </w:r>
      <w:r w:rsidR="00C47706" w:rsidRPr="003B4840">
        <w:rPr>
          <w:rFonts w:asciiTheme="majorHAnsi" w:hAnsiTheme="majorHAnsi"/>
          <w:sz w:val="24"/>
          <w:szCs w:val="24"/>
        </w:rPr>
        <w:t>Rodríguez</w:t>
      </w:r>
      <w:r w:rsidR="000C533C" w:rsidRPr="003B4840">
        <w:rPr>
          <w:rFonts w:asciiTheme="majorHAnsi" w:hAnsiTheme="majorHAnsi"/>
          <w:sz w:val="24"/>
          <w:szCs w:val="24"/>
        </w:rPr>
        <w:t xml:space="preserve"> Ostria, 2000). </w:t>
      </w:r>
      <w:r w:rsidR="00783030">
        <w:rPr>
          <w:rFonts w:asciiTheme="majorHAnsi" w:hAnsiTheme="majorHAnsi"/>
          <w:sz w:val="24"/>
          <w:szCs w:val="24"/>
        </w:rPr>
        <w:t>También se ha considerado que e</w:t>
      </w:r>
      <w:r w:rsidR="000C533C" w:rsidRPr="003B4840">
        <w:rPr>
          <w:rFonts w:asciiTheme="majorHAnsi" w:hAnsiTheme="majorHAnsi"/>
          <w:sz w:val="24"/>
          <w:szCs w:val="24"/>
        </w:rPr>
        <w:t xml:space="preserve">sta dinámica es </w:t>
      </w:r>
      <w:r w:rsidR="00783030">
        <w:rPr>
          <w:rFonts w:asciiTheme="majorHAnsi" w:hAnsiTheme="majorHAnsi"/>
          <w:sz w:val="24"/>
          <w:szCs w:val="24"/>
        </w:rPr>
        <w:t>resultado de la</w:t>
      </w:r>
      <w:r w:rsidR="000C533C" w:rsidRPr="003B4840">
        <w:rPr>
          <w:rFonts w:asciiTheme="majorHAnsi" w:hAnsiTheme="majorHAnsi"/>
          <w:sz w:val="24"/>
          <w:szCs w:val="24"/>
        </w:rPr>
        <w:t xml:space="preserve"> diferenciación institucional pública y de </w:t>
      </w:r>
      <w:r w:rsidR="00783030">
        <w:rPr>
          <w:rFonts w:asciiTheme="majorHAnsi" w:hAnsiTheme="majorHAnsi"/>
          <w:sz w:val="24"/>
          <w:szCs w:val="24"/>
        </w:rPr>
        <w:t xml:space="preserve">una </w:t>
      </w:r>
      <w:r w:rsidR="000C533C" w:rsidRPr="003B4840">
        <w:rPr>
          <w:rFonts w:asciiTheme="majorHAnsi" w:hAnsiTheme="majorHAnsi"/>
          <w:sz w:val="24"/>
          <w:szCs w:val="24"/>
        </w:rPr>
        <w:t xml:space="preserve">expansión </w:t>
      </w:r>
      <w:r w:rsidR="00783030">
        <w:rPr>
          <w:rFonts w:asciiTheme="majorHAnsi" w:hAnsiTheme="majorHAnsi"/>
          <w:sz w:val="24"/>
          <w:szCs w:val="24"/>
        </w:rPr>
        <w:t xml:space="preserve">de la oferta </w:t>
      </w:r>
      <w:r w:rsidR="000C533C" w:rsidRPr="003B4840">
        <w:rPr>
          <w:rFonts w:asciiTheme="majorHAnsi" w:hAnsiTheme="majorHAnsi"/>
          <w:sz w:val="24"/>
          <w:szCs w:val="24"/>
        </w:rPr>
        <w:t xml:space="preserve">privada que  </w:t>
      </w:r>
      <w:r w:rsidR="00783030">
        <w:rPr>
          <w:rFonts w:asciiTheme="majorHAnsi" w:hAnsiTheme="majorHAnsi"/>
          <w:sz w:val="24"/>
          <w:szCs w:val="24"/>
        </w:rPr>
        <w:t>facilita el</w:t>
      </w:r>
      <w:r w:rsidR="000C533C" w:rsidRPr="003B4840">
        <w:rPr>
          <w:rFonts w:asciiTheme="majorHAnsi" w:hAnsiTheme="majorHAnsi"/>
          <w:sz w:val="24"/>
          <w:szCs w:val="24"/>
        </w:rPr>
        <w:t xml:space="preserve"> establecimiento de políticas sistémicas de </w:t>
      </w:r>
      <w:r w:rsidR="00783030">
        <w:rPr>
          <w:rFonts w:asciiTheme="majorHAnsi" w:hAnsiTheme="majorHAnsi"/>
          <w:sz w:val="24"/>
          <w:szCs w:val="24"/>
        </w:rPr>
        <w:t>aseguramiento de la calidad</w:t>
      </w:r>
      <w:r w:rsidR="009774AB">
        <w:rPr>
          <w:rFonts w:asciiTheme="majorHAnsi" w:hAnsiTheme="majorHAnsi"/>
          <w:sz w:val="24"/>
          <w:szCs w:val="24"/>
        </w:rPr>
        <w:t xml:space="preserve"> (Lemaitre, 2005)</w:t>
      </w:r>
      <w:r w:rsidR="00783030">
        <w:rPr>
          <w:rFonts w:asciiTheme="majorHAnsi" w:hAnsiTheme="majorHAnsi"/>
          <w:sz w:val="24"/>
          <w:szCs w:val="24"/>
        </w:rPr>
        <w:t>.</w:t>
      </w:r>
      <w:r w:rsidR="000C533C" w:rsidRPr="003B4840">
        <w:rPr>
          <w:rFonts w:asciiTheme="majorHAnsi" w:hAnsiTheme="majorHAnsi"/>
          <w:sz w:val="24"/>
          <w:szCs w:val="24"/>
        </w:rPr>
        <w:t xml:space="preserve"> </w:t>
      </w:r>
    </w:p>
    <w:p w:rsidR="00CA4183" w:rsidRDefault="000C533C" w:rsidP="00F51BCB">
      <w:pPr>
        <w:spacing w:after="0"/>
        <w:jc w:val="both"/>
        <w:rPr>
          <w:rFonts w:asciiTheme="majorHAnsi" w:hAnsiTheme="majorHAnsi"/>
          <w:sz w:val="24"/>
          <w:szCs w:val="24"/>
        </w:rPr>
      </w:pPr>
      <w:r w:rsidRPr="003B4840">
        <w:rPr>
          <w:rFonts w:asciiTheme="majorHAnsi" w:hAnsiTheme="majorHAnsi"/>
          <w:sz w:val="24"/>
          <w:szCs w:val="24"/>
        </w:rPr>
        <w:tab/>
        <w:t>E</w:t>
      </w:r>
      <w:r w:rsidR="00783030">
        <w:rPr>
          <w:rFonts w:asciiTheme="majorHAnsi" w:hAnsiTheme="majorHAnsi"/>
          <w:sz w:val="24"/>
          <w:szCs w:val="24"/>
        </w:rPr>
        <w:t xml:space="preserve">l </w:t>
      </w:r>
      <w:r w:rsidR="00936D86">
        <w:rPr>
          <w:rFonts w:asciiTheme="majorHAnsi" w:hAnsiTheme="majorHAnsi"/>
          <w:sz w:val="24"/>
          <w:szCs w:val="24"/>
        </w:rPr>
        <w:t>estab</w:t>
      </w:r>
      <w:r w:rsidR="001C77DD" w:rsidRPr="003B4840">
        <w:rPr>
          <w:rFonts w:asciiTheme="majorHAnsi" w:hAnsiTheme="majorHAnsi"/>
          <w:sz w:val="24"/>
          <w:szCs w:val="24"/>
        </w:rPr>
        <w:t xml:space="preserve">lecimiento de un nivel mínimo </w:t>
      </w:r>
      <w:r w:rsidR="00783030">
        <w:rPr>
          <w:rFonts w:asciiTheme="majorHAnsi" w:hAnsiTheme="majorHAnsi"/>
          <w:sz w:val="24"/>
          <w:szCs w:val="24"/>
        </w:rPr>
        <w:t xml:space="preserve">de estándares </w:t>
      </w:r>
      <w:r w:rsidR="001C77DD" w:rsidRPr="003B4840">
        <w:rPr>
          <w:rFonts w:asciiTheme="majorHAnsi" w:hAnsiTheme="majorHAnsi"/>
          <w:sz w:val="24"/>
          <w:szCs w:val="24"/>
        </w:rPr>
        <w:t>obligatorio</w:t>
      </w:r>
      <w:r w:rsidR="00783030">
        <w:rPr>
          <w:rFonts w:asciiTheme="majorHAnsi" w:hAnsiTheme="majorHAnsi"/>
          <w:sz w:val="24"/>
          <w:szCs w:val="24"/>
        </w:rPr>
        <w:t>s</w:t>
      </w:r>
      <w:r w:rsidR="001C77DD" w:rsidRPr="003B4840">
        <w:rPr>
          <w:rFonts w:asciiTheme="majorHAnsi" w:hAnsiTheme="majorHAnsi"/>
          <w:sz w:val="24"/>
          <w:szCs w:val="24"/>
        </w:rPr>
        <w:t xml:space="preserve"> </w:t>
      </w:r>
      <w:r w:rsidRPr="003B4840">
        <w:rPr>
          <w:rFonts w:asciiTheme="majorHAnsi" w:hAnsiTheme="majorHAnsi"/>
          <w:sz w:val="24"/>
          <w:szCs w:val="24"/>
        </w:rPr>
        <w:t>de la oferta</w:t>
      </w:r>
      <w:r w:rsidR="00936114">
        <w:rPr>
          <w:rFonts w:asciiTheme="majorHAnsi" w:hAnsiTheme="majorHAnsi"/>
          <w:sz w:val="24"/>
          <w:szCs w:val="24"/>
        </w:rPr>
        <w:t xml:space="preserve">, </w:t>
      </w:r>
      <w:r w:rsidRPr="003B4840">
        <w:rPr>
          <w:rFonts w:asciiTheme="majorHAnsi" w:hAnsiTheme="majorHAnsi"/>
          <w:sz w:val="24"/>
          <w:szCs w:val="24"/>
        </w:rPr>
        <w:t xml:space="preserve">en condiciones de mercados competitivos, </w:t>
      </w:r>
      <w:r w:rsidR="00D11B85">
        <w:rPr>
          <w:rFonts w:asciiTheme="majorHAnsi" w:hAnsiTheme="majorHAnsi"/>
          <w:sz w:val="24"/>
          <w:szCs w:val="24"/>
        </w:rPr>
        <w:t xml:space="preserve">tiende a </w:t>
      </w:r>
      <w:r w:rsidR="00D47019">
        <w:rPr>
          <w:rFonts w:asciiTheme="majorHAnsi" w:hAnsiTheme="majorHAnsi"/>
          <w:sz w:val="24"/>
          <w:szCs w:val="24"/>
        </w:rPr>
        <w:t xml:space="preserve">ser sistémico y </w:t>
      </w:r>
      <w:r w:rsidR="00D11B85">
        <w:rPr>
          <w:rFonts w:asciiTheme="majorHAnsi" w:hAnsiTheme="majorHAnsi"/>
          <w:sz w:val="24"/>
          <w:szCs w:val="24"/>
        </w:rPr>
        <w:t xml:space="preserve">a </w:t>
      </w:r>
      <w:r w:rsidRPr="003B4840">
        <w:rPr>
          <w:rFonts w:asciiTheme="majorHAnsi" w:hAnsiTheme="majorHAnsi"/>
          <w:sz w:val="24"/>
          <w:szCs w:val="24"/>
        </w:rPr>
        <w:t>descansa</w:t>
      </w:r>
      <w:r w:rsidR="00D11B85">
        <w:rPr>
          <w:rFonts w:asciiTheme="majorHAnsi" w:hAnsiTheme="majorHAnsi"/>
          <w:sz w:val="24"/>
          <w:szCs w:val="24"/>
        </w:rPr>
        <w:t>s</w:t>
      </w:r>
      <w:r w:rsidRPr="003B4840">
        <w:rPr>
          <w:rFonts w:asciiTheme="majorHAnsi" w:hAnsiTheme="majorHAnsi"/>
          <w:sz w:val="24"/>
          <w:szCs w:val="24"/>
        </w:rPr>
        <w:t xml:space="preserve"> en </w:t>
      </w:r>
      <w:r w:rsidR="001C77DD" w:rsidRPr="003B4840">
        <w:rPr>
          <w:rFonts w:asciiTheme="majorHAnsi" w:hAnsiTheme="majorHAnsi"/>
          <w:sz w:val="24"/>
          <w:szCs w:val="24"/>
        </w:rPr>
        <w:t xml:space="preserve">la </w:t>
      </w:r>
      <w:r w:rsidR="00C70646">
        <w:rPr>
          <w:rFonts w:asciiTheme="majorHAnsi" w:hAnsiTheme="majorHAnsi"/>
          <w:sz w:val="24"/>
          <w:szCs w:val="24"/>
        </w:rPr>
        <w:t xml:space="preserve">búsqueda de la </w:t>
      </w:r>
      <w:r w:rsidR="00D47019">
        <w:rPr>
          <w:rFonts w:asciiTheme="majorHAnsi" w:hAnsiTheme="majorHAnsi"/>
          <w:sz w:val="24"/>
          <w:szCs w:val="24"/>
        </w:rPr>
        <w:t xml:space="preserve">igualdad: </w:t>
      </w:r>
      <w:r w:rsidR="00C70646">
        <w:rPr>
          <w:rFonts w:asciiTheme="majorHAnsi" w:hAnsiTheme="majorHAnsi"/>
          <w:sz w:val="24"/>
          <w:szCs w:val="24"/>
        </w:rPr>
        <w:t xml:space="preserve">en que los </w:t>
      </w:r>
      <w:r w:rsidRPr="003B4840">
        <w:rPr>
          <w:rFonts w:asciiTheme="majorHAnsi" w:hAnsiTheme="majorHAnsi"/>
          <w:sz w:val="24"/>
          <w:szCs w:val="24"/>
        </w:rPr>
        <w:t>diferentes oferentes compitan y ofre</w:t>
      </w:r>
      <w:r w:rsidR="00F827D0" w:rsidRPr="003B4840">
        <w:rPr>
          <w:rFonts w:asciiTheme="majorHAnsi" w:hAnsiTheme="majorHAnsi"/>
          <w:sz w:val="24"/>
          <w:szCs w:val="24"/>
        </w:rPr>
        <w:t xml:space="preserve">zcan servicios bajo estándares mínimos </w:t>
      </w:r>
      <w:r w:rsidR="00D47019">
        <w:rPr>
          <w:rFonts w:asciiTheme="majorHAnsi" w:hAnsiTheme="majorHAnsi"/>
          <w:sz w:val="24"/>
          <w:szCs w:val="24"/>
        </w:rPr>
        <w:t>comunes. Es una po</w:t>
      </w:r>
      <w:r w:rsidR="00F827D0" w:rsidRPr="003B4840">
        <w:rPr>
          <w:rFonts w:asciiTheme="majorHAnsi" w:hAnsiTheme="majorHAnsi"/>
          <w:sz w:val="24"/>
          <w:szCs w:val="24"/>
        </w:rPr>
        <w:t xml:space="preserve">lítica pública </w:t>
      </w:r>
      <w:r w:rsidR="00D47019">
        <w:rPr>
          <w:rFonts w:asciiTheme="majorHAnsi" w:hAnsiTheme="majorHAnsi"/>
          <w:sz w:val="24"/>
          <w:szCs w:val="24"/>
        </w:rPr>
        <w:t xml:space="preserve">que </w:t>
      </w:r>
      <w:r w:rsidR="00F827D0" w:rsidRPr="003B4840">
        <w:rPr>
          <w:rFonts w:asciiTheme="majorHAnsi" w:hAnsiTheme="majorHAnsi"/>
          <w:sz w:val="24"/>
          <w:szCs w:val="24"/>
        </w:rPr>
        <w:t>se asocia a un universalismo básico en la oferta</w:t>
      </w:r>
      <w:r w:rsidR="00D11B85">
        <w:rPr>
          <w:rFonts w:asciiTheme="majorHAnsi" w:hAnsiTheme="majorHAnsi"/>
          <w:sz w:val="24"/>
          <w:szCs w:val="24"/>
        </w:rPr>
        <w:t>. En la región sin embargo, por la autonomía de la primera reforma universitaria y la diferenciación privada de la segunda reforma, se ha conformado en general un modelo bimodal de regulación público – privado, en el cual no siempre los estándares son comunes. Estos además se han ido mo</w:t>
      </w:r>
      <w:r w:rsidR="00F827D0" w:rsidRPr="003B4840">
        <w:rPr>
          <w:rFonts w:asciiTheme="majorHAnsi" w:hAnsiTheme="majorHAnsi"/>
          <w:sz w:val="24"/>
          <w:szCs w:val="24"/>
        </w:rPr>
        <w:t>dificando</w:t>
      </w:r>
      <w:r w:rsidR="00D11B85">
        <w:rPr>
          <w:rFonts w:asciiTheme="majorHAnsi" w:hAnsiTheme="majorHAnsi"/>
          <w:sz w:val="24"/>
          <w:szCs w:val="24"/>
        </w:rPr>
        <w:t>,</w:t>
      </w:r>
      <w:r w:rsidR="00F827D0" w:rsidRPr="003B4840">
        <w:rPr>
          <w:rFonts w:asciiTheme="majorHAnsi" w:hAnsiTheme="majorHAnsi"/>
          <w:sz w:val="24"/>
          <w:szCs w:val="24"/>
        </w:rPr>
        <w:t xml:space="preserve"> en general hacia mayores exigencias, a medida que la sociedad</w:t>
      </w:r>
      <w:r w:rsidR="00D47019">
        <w:rPr>
          <w:rFonts w:asciiTheme="majorHAnsi" w:hAnsiTheme="majorHAnsi"/>
          <w:sz w:val="24"/>
          <w:szCs w:val="24"/>
        </w:rPr>
        <w:t xml:space="preserve"> se democratiza</w:t>
      </w:r>
      <w:r w:rsidR="00D11B85">
        <w:rPr>
          <w:rFonts w:asciiTheme="majorHAnsi" w:hAnsiTheme="majorHAnsi"/>
          <w:sz w:val="24"/>
          <w:szCs w:val="24"/>
        </w:rPr>
        <w:t xml:space="preserve">, que </w:t>
      </w:r>
      <w:r w:rsidR="00F827D0" w:rsidRPr="003B4840">
        <w:rPr>
          <w:rFonts w:asciiTheme="majorHAnsi" w:hAnsiTheme="majorHAnsi"/>
          <w:sz w:val="24"/>
          <w:szCs w:val="24"/>
        </w:rPr>
        <w:t>aumenta su complejidad y sus demandas sociales</w:t>
      </w:r>
      <w:r w:rsidR="00D11B85">
        <w:rPr>
          <w:rFonts w:asciiTheme="majorHAnsi" w:hAnsiTheme="majorHAnsi"/>
          <w:sz w:val="24"/>
          <w:szCs w:val="24"/>
        </w:rPr>
        <w:t>, y que las propias dinámicas de la política pública aumenta su protagonismo fiscalizador</w:t>
      </w:r>
      <w:r w:rsidR="00A52543">
        <w:rPr>
          <w:rFonts w:asciiTheme="majorHAnsi" w:hAnsiTheme="majorHAnsi"/>
          <w:sz w:val="24"/>
          <w:szCs w:val="24"/>
        </w:rPr>
        <w:t xml:space="preserve"> (Rama, 2006)</w:t>
      </w:r>
      <w:r w:rsidR="00F827D0" w:rsidRPr="003B4840">
        <w:rPr>
          <w:rFonts w:asciiTheme="majorHAnsi" w:hAnsiTheme="majorHAnsi"/>
          <w:sz w:val="24"/>
          <w:szCs w:val="24"/>
        </w:rPr>
        <w:t xml:space="preserve">. </w:t>
      </w:r>
      <w:r w:rsidR="00D11B85">
        <w:rPr>
          <w:rFonts w:asciiTheme="majorHAnsi" w:hAnsiTheme="majorHAnsi"/>
          <w:sz w:val="24"/>
          <w:szCs w:val="24"/>
        </w:rPr>
        <w:t>Al tiempo, e</w:t>
      </w:r>
      <w:r w:rsidR="00CA4183" w:rsidRPr="003B4840">
        <w:rPr>
          <w:rFonts w:asciiTheme="majorHAnsi" w:hAnsiTheme="majorHAnsi"/>
          <w:sz w:val="24"/>
          <w:szCs w:val="24"/>
        </w:rPr>
        <w:t xml:space="preserve">l aumento de </w:t>
      </w:r>
      <w:r w:rsidR="00D47019">
        <w:rPr>
          <w:rFonts w:asciiTheme="majorHAnsi" w:hAnsiTheme="majorHAnsi"/>
          <w:sz w:val="24"/>
          <w:szCs w:val="24"/>
        </w:rPr>
        <w:t xml:space="preserve">estos </w:t>
      </w:r>
      <w:r w:rsidR="00CA4183" w:rsidRPr="003B4840">
        <w:rPr>
          <w:rFonts w:asciiTheme="majorHAnsi" w:hAnsiTheme="majorHAnsi"/>
          <w:sz w:val="24"/>
          <w:szCs w:val="24"/>
        </w:rPr>
        <w:t xml:space="preserve">estándares se constituye </w:t>
      </w:r>
      <w:r w:rsidR="00D47019">
        <w:rPr>
          <w:rFonts w:asciiTheme="majorHAnsi" w:hAnsiTheme="majorHAnsi"/>
          <w:sz w:val="24"/>
          <w:szCs w:val="24"/>
        </w:rPr>
        <w:t>en un</w:t>
      </w:r>
      <w:r w:rsidR="00D11B85">
        <w:rPr>
          <w:rFonts w:asciiTheme="majorHAnsi" w:hAnsiTheme="majorHAnsi"/>
          <w:sz w:val="24"/>
          <w:szCs w:val="24"/>
        </w:rPr>
        <w:t xml:space="preserve">o de los determinantes de </w:t>
      </w:r>
      <w:r w:rsidR="00CA4183" w:rsidRPr="003B4840">
        <w:rPr>
          <w:rFonts w:asciiTheme="majorHAnsi" w:hAnsiTheme="majorHAnsi"/>
          <w:sz w:val="24"/>
          <w:szCs w:val="24"/>
        </w:rPr>
        <w:t>la lógica de la competencia entre los diversos oferentes</w:t>
      </w:r>
      <w:r w:rsidR="00D11B85">
        <w:rPr>
          <w:rFonts w:asciiTheme="majorHAnsi" w:hAnsiTheme="majorHAnsi"/>
          <w:sz w:val="24"/>
          <w:szCs w:val="24"/>
        </w:rPr>
        <w:t>, y que se  retroalimenta directamente con los precios de las matrículas</w:t>
      </w:r>
      <w:r w:rsidR="00CA4183" w:rsidRPr="003B4840">
        <w:rPr>
          <w:rFonts w:asciiTheme="majorHAnsi" w:hAnsiTheme="majorHAnsi"/>
          <w:sz w:val="24"/>
          <w:szCs w:val="24"/>
        </w:rPr>
        <w:t xml:space="preserve">. </w:t>
      </w:r>
      <w:r w:rsidR="00F827D0" w:rsidRPr="003B4840">
        <w:rPr>
          <w:rFonts w:asciiTheme="majorHAnsi" w:hAnsiTheme="majorHAnsi"/>
          <w:sz w:val="24"/>
          <w:szCs w:val="24"/>
        </w:rPr>
        <w:t xml:space="preserve">Los estándares mínimos fungen </w:t>
      </w:r>
      <w:r w:rsidR="00A01283">
        <w:rPr>
          <w:rFonts w:asciiTheme="majorHAnsi" w:hAnsiTheme="majorHAnsi"/>
          <w:sz w:val="24"/>
          <w:szCs w:val="24"/>
        </w:rPr>
        <w:t xml:space="preserve">en tal sentido </w:t>
      </w:r>
      <w:r w:rsidR="00D47019">
        <w:rPr>
          <w:rFonts w:asciiTheme="majorHAnsi" w:hAnsiTheme="majorHAnsi"/>
          <w:sz w:val="24"/>
          <w:szCs w:val="24"/>
        </w:rPr>
        <w:t xml:space="preserve">tanto </w:t>
      </w:r>
      <w:r w:rsidR="00F827D0" w:rsidRPr="003B4840">
        <w:rPr>
          <w:rFonts w:asciiTheme="majorHAnsi" w:hAnsiTheme="majorHAnsi"/>
          <w:sz w:val="24"/>
          <w:szCs w:val="24"/>
        </w:rPr>
        <w:t xml:space="preserve">como </w:t>
      </w:r>
      <w:r w:rsidR="00A01283">
        <w:rPr>
          <w:rFonts w:asciiTheme="majorHAnsi" w:hAnsiTheme="majorHAnsi"/>
          <w:sz w:val="24"/>
          <w:szCs w:val="24"/>
        </w:rPr>
        <w:t xml:space="preserve">una </w:t>
      </w:r>
      <w:r w:rsidR="00F827D0" w:rsidRPr="003B4840">
        <w:rPr>
          <w:rFonts w:asciiTheme="majorHAnsi" w:hAnsiTheme="majorHAnsi"/>
          <w:sz w:val="24"/>
          <w:szCs w:val="24"/>
        </w:rPr>
        <w:t xml:space="preserve">barrera de entrada a nuevos competidores </w:t>
      </w:r>
      <w:r w:rsidR="00CA4183">
        <w:rPr>
          <w:rFonts w:asciiTheme="majorHAnsi" w:hAnsiTheme="majorHAnsi"/>
          <w:sz w:val="24"/>
          <w:szCs w:val="24"/>
        </w:rPr>
        <w:t xml:space="preserve">anulando sus ingresos </w:t>
      </w:r>
      <w:r w:rsidR="00F827D0" w:rsidRPr="003B4840">
        <w:rPr>
          <w:rFonts w:asciiTheme="majorHAnsi" w:hAnsiTheme="majorHAnsi"/>
          <w:sz w:val="24"/>
          <w:szCs w:val="24"/>
        </w:rPr>
        <w:t xml:space="preserve">de tipo </w:t>
      </w:r>
      <w:r w:rsidR="00CA4183">
        <w:rPr>
          <w:rFonts w:asciiTheme="majorHAnsi" w:hAnsiTheme="majorHAnsi"/>
          <w:sz w:val="24"/>
          <w:szCs w:val="24"/>
        </w:rPr>
        <w:t>“</w:t>
      </w:r>
      <w:r w:rsidR="00F827D0" w:rsidRPr="003B4840">
        <w:rPr>
          <w:rFonts w:asciiTheme="majorHAnsi" w:hAnsiTheme="majorHAnsi"/>
          <w:sz w:val="24"/>
          <w:szCs w:val="24"/>
        </w:rPr>
        <w:t>polizonte</w:t>
      </w:r>
      <w:r w:rsidR="00CA4183">
        <w:rPr>
          <w:rFonts w:asciiTheme="majorHAnsi" w:hAnsiTheme="majorHAnsi"/>
          <w:sz w:val="24"/>
          <w:szCs w:val="24"/>
        </w:rPr>
        <w:t>”</w:t>
      </w:r>
      <w:r w:rsidR="00D47019">
        <w:rPr>
          <w:rFonts w:asciiTheme="majorHAnsi" w:hAnsiTheme="majorHAnsi"/>
          <w:sz w:val="24"/>
          <w:szCs w:val="24"/>
        </w:rPr>
        <w:t xml:space="preserve">, </w:t>
      </w:r>
      <w:r w:rsidR="00A01283">
        <w:rPr>
          <w:rFonts w:asciiTheme="majorHAnsi" w:hAnsiTheme="majorHAnsi"/>
          <w:sz w:val="24"/>
          <w:szCs w:val="24"/>
        </w:rPr>
        <w:t xml:space="preserve">así como </w:t>
      </w:r>
      <w:r w:rsidR="00D47019">
        <w:rPr>
          <w:rFonts w:asciiTheme="majorHAnsi" w:hAnsiTheme="majorHAnsi"/>
          <w:sz w:val="24"/>
          <w:szCs w:val="24"/>
        </w:rPr>
        <w:t>también</w:t>
      </w:r>
      <w:r w:rsidR="00A01283">
        <w:rPr>
          <w:rFonts w:asciiTheme="majorHAnsi" w:hAnsiTheme="majorHAnsi"/>
          <w:sz w:val="24"/>
          <w:szCs w:val="24"/>
        </w:rPr>
        <w:t xml:space="preserve"> inversamente como mecanismo que impulsa la </w:t>
      </w:r>
      <w:r w:rsidR="00D47019">
        <w:rPr>
          <w:rFonts w:asciiTheme="majorHAnsi" w:hAnsiTheme="majorHAnsi"/>
          <w:sz w:val="24"/>
          <w:szCs w:val="24"/>
        </w:rPr>
        <w:t xml:space="preserve">salida de </w:t>
      </w:r>
      <w:r w:rsidR="00F827D0" w:rsidRPr="003B4840">
        <w:rPr>
          <w:rFonts w:asciiTheme="majorHAnsi" w:hAnsiTheme="majorHAnsi"/>
          <w:sz w:val="24"/>
          <w:szCs w:val="24"/>
        </w:rPr>
        <w:t xml:space="preserve">aquellos competidores que no </w:t>
      </w:r>
      <w:r w:rsidR="00D47019">
        <w:rPr>
          <w:rFonts w:asciiTheme="majorHAnsi" w:hAnsiTheme="majorHAnsi"/>
          <w:sz w:val="24"/>
          <w:szCs w:val="24"/>
        </w:rPr>
        <w:t xml:space="preserve">tienen capacidad de asumir </w:t>
      </w:r>
      <w:r w:rsidR="00F827D0" w:rsidRPr="003B4840">
        <w:rPr>
          <w:rFonts w:asciiTheme="majorHAnsi" w:hAnsiTheme="majorHAnsi"/>
          <w:sz w:val="24"/>
          <w:szCs w:val="24"/>
        </w:rPr>
        <w:t xml:space="preserve">los </w:t>
      </w:r>
      <w:r w:rsidR="00D47019">
        <w:rPr>
          <w:rFonts w:asciiTheme="majorHAnsi" w:hAnsiTheme="majorHAnsi"/>
          <w:sz w:val="24"/>
          <w:szCs w:val="24"/>
        </w:rPr>
        <w:t xml:space="preserve">nuevos </w:t>
      </w:r>
      <w:r w:rsidR="00F827D0" w:rsidRPr="003B4840">
        <w:rPr>
          <w:rFonts w:asciiTheme="majorHAnsi" w:hAnsiTheme="majorHAnsi"/>
          <w:sz w:val="24"/>
          <w:szCs w:val="24"/>
        </w:rPr>
        <w:t xml:space="preserve">costos </w:t>
      </w:r>
      <w:r w:rsidR="00D47019">
        <w:rPr>
          <w:rFonts w:asciiTheme="majorHAnsi" w:hAnsiTheme="majorHAnsi"/>
          <w:sz w:val="24"/>
          <w:szCs w:val="24"/>
        </w:rPr>
        <w:t xml:space="preserve">y requisitos </w:t>
      </w:r>
      <w:r w:rsidR="00A01283">
        <w:rPr>
          <w:rFonts w:asciiTheme="majorHAnsi" w:hAnsiTheme="majorHAnsi"/>
          <w:sz w:val="24"/>
          <w:szCs w:val="24"/>
        </w:rPr>
        <w:t xml:space="preserve">que imponen los </w:t>
      </w:r>
      <w:r w:rsidR="00D47019">
        <w:rPr>
          <w:rFonts w:asciiTheme="majorHAnsi" w:hAnsiTheme="majorHAnsi"/>
          <w:sz w:val="24"/>
          <w:szCs w:val="24"/>
        </w:rPr>
        <w:t xml:space="preserve"> </w:t>
      </w:r>
      <w:r w:rsidR="00F827D0" w:rsidRPr="003B4840">
        <w:rPr>
          <w:rFonts w:asciiTheme="majorHAnsi" w:hAnsiTheme="majorHAnsi"/>
          <w:sz w:val="24"/>
          <w:szCs w:val="24"/>
        </w:rPr>
        <w:t>estándares</w:t>
      </w:r>
      <w:r w:rsidR="00D47019">
        <w:rPr>
          <w:rFonts w:asciiTheme="majorHAnsi" w:hAnsiTheme="majorHAnsi"/>
          <w:sz w:val="24"/>
          <w:szCs w:val="24"/>
        </w:rPr>
        <w:t xml:space="preserve"> </w:t>
      </w:r>
      <w:r w:rsidR="00A01283">
        <w:rPr>
          <w:rFonts w:asciiTheme="majorHAnsi" w:hAnsiTheme="majorHAnsi"/>
          <w:sz w:val="24"/>
          <w:szCs w:val="24"/>
        </w:rPr>
        <w:t>elevados.</w:t>
      </w:r>
      <w:r w:rsidR="00F827D0" w:rsidRPr="003B4840">
        <w:rPr>
          <w:rFonts w:asciiTheme="majorHAnsi" w:hAnsiTheme="majorHAnsi"/>
          <w:sz w:val="24"/>
          <w:szCs w:val="24"/>
        </w:rPr>
        <w:t xml:space="preserve"> </w:t>
      </w:r>
    </w:p>
    <w:p w:rsidR="00D47019" w:rsidRDefault="00B36BBB" w:rsidP="00F51BCB">
      <w:pPr>
        <w:spacing w:after="0"/>
        <w:jc w:val="both"/>
        <w:rPr>
          <w:rFonts w:asciiTheme="majorHAnsi" w:hAnsiTheme="majorHAnsi"/>
          <w:sz w:val="24"/>
          <w:szCs w:val="24"/>
        </w:rPr>
      </w:pPr>
      <w:r>
        <w:rPr>
          <w:rFonts w:asciiTheme="majorHAnsi" w:hAnsiTheme="majorHAnsi"/>
          <w:sz w:val="24"/>
          <w:szCs w:val="24"/>
        </w:rPr>
        <w:tab/>
      </w:r>
      <w:r w:rsidR="00CA4183" w:rsidRPr="003B4840">
        <w:rPr>
          <w:rFonts w:asciiTheme="majorHAnsi" w:hAnsiTheme="majorHAnsi"/>
          <w:sz w:val="24"/>
          <w:szCs w:val="24"/>
        </w:rPr>
        <w:t xml:space="preserve">La regulación mediante el establecimiento de </w:t>
      </w:r>
      <w:r w:rsidR="00D47019">
        <w:rPr>
          <w:rFonts w:asciiTheme="majorHAnsi" w:hAnsiTheme="majorHAnsi"/>
          <w:sz w:val="24"/>
          <w:szCs w:val="24"/>
        </w:rPr>
        <w:t>indicadores</w:t>
      </w:r>
      <w:r w:rsidR="00CA4183" w:rsidRPr="003B4840">
        <w:rPr>
          <w:rFonts w:asciiTheme="majorHAnsi" w:hAnsiTheme="majorHAnsi"/>
          <w:sz w:val="24"/>
          <w:szCs w:val="24"/>
        </w:rPr>
        <w:t xml:space="preserve"> mínim</w:t>
      </w:r>
      <w:r w:rsidR="00D47019">
        <w:rPr>
          <w:rFonts w:asciiTheme="majorHAnsi" w:hAnsiTheme="majorHAnsi"/>
          <w:sz w:val="24"/>
          <w:szCs w:val="24"/>
        </w:rPr>
        <w:t>o</w:t>
      </w:r>
      <w:r w:rsidR="00CA4183" w:rsidRPr="003B4840">
        <w:rPr>
          <w:rFonts w:asciiTheme="majorHAnsi" w:hAnsiTheme="majorHAnsi"/>
          <w:sz w:val="24"/>
          <w:szCs w:val="24"/>
        </w:rPr>
        <w:t>s de cumplimiento obligatori</w:t>
      </w:r>
      <w:r w:rsidR="00D47019">
        <w:rPr>
          <w:rFonts w:asciiTheme="majorHAnsi" w:hAnsiTheme="majorHAnsi"/>
          <w:sz w:val="24"/>
          <w:szCs w:val="24"/>
        </w:rPr>
        <w:t>o</w:t>
      </w:r>
      <w:r w:rsidR="00CA4183" w:rsidRPr="003B4840">
        <w:rPr>
          <w:rFonts w:asciiTheme="majorHAnsi" w:hAnsiTheme="majorHAnsi"/>
          <w:sz w:val="24"/>
          <w:szCs w:val="24"/>
        </w:rPr>
        <w:t xml:space="preserve">s, se asocia a la construcción de las competencias </w:t>
      </w:r>
      <w:r w:rsidR="00D47019">
        <w:rPr>
          <w:rFonts w:asciiTheme="majorHAnsi" w:hAnsiTheme="majorHAnsi"/>
          <w:sz w:val="24"/>
          <w:szCs w:val="24"/>
        </w:rPr>
        <w:t xml:space="preserve">básicas </w:t>
      </w:r>
      <w:r w:rsidR="00CA4183" w:rsidRPr="003B4840">
        <w:rPr>
          <w:rFonts w:asciiTheme="majorHAnsi" w:hAnsiTheme="majorHAnsi"/>
          <w:sz w:val="24"/>
          <w:szCs w:val="24"/>
        </w:rPr>
        <w:t xml:space="preserve"> que debe adquirir cada persona en términos de saber hacer y de </w:t>
      </w:r>
      <w:r w:rsidR="00D47019">
        <w:rPr>
          <w:rFonts w:asciiTheme="majorHAnsi" w:hAnsiTheme="majorHAnsi"/>
          <w:sz w:val="24"/>
          <w:szCs w:val="24"/>
        </w:rPr>
        <w:t xml:space="preserve">su </w:t>
      </w:r>
      <w:r w:rsidR="00CA4183" w:rsidRPr="003B4840">
        <w:rPr>
          <w:rFonts w:asciiTheme="majorHAnsi" w:hAnsiTheme="majorHAnsi"/>
          <w:sz w:val="24"/>
          <w:szCs w:val="24"/>
        </w:rPr>
        <w:t>ciclo escolar respectivo.</w:t>
      </w:r>
      <w:r w:rsidR="00A01283">
        <w:rPr>
          <w:rFonts w:asciiTheme="majorHAnsi" w:hAnsiTheme="majorHAnsi"/>
          <w:sz w:val="24"/>
          <w:szCs w:val="24"/>
        </w:rPr>
        <w:t xml:space="preserve"> Ellas se caracterizan en general por ser</w:t>
      </w:r>
      <w:r w:rsidR="00CA4183" w:rsidRPr="003B4840">
        <w:rPr>
          <w:rFonts w:asciiTheme="majorHAnsi" w:hAnsiTheme="majorHAnsi"/>
          <w:sz w:val="24"/>
          <w:szCs w:val="24"/>
        </w:rPr>
        <w:t xml:space="preserve"> mínimos curriculares, </w:t>
      </w:r>
      <w:r w:rsidR="00CA4183" w:rsidRPr="003B4840">
        <w:rPr>
          <w:rFonts w:asciiTheme="majorHAnsi" w:hAnsiTheme="majorHAnsi"/>
          <w:sz w:val="24"/>
          <w:szCs w:val="24"/>
        </w:rPr>
        <w:lastRenderedPageBreak/>
        <w:t xml:space="preserve">académicos institucionales, de infraestructuras </w:t>
      </w:r>
      <w:r w:rsidR="00A01283">
        <w:rPr>
          <w:rFonts w:asciiTheme="majorHAnsi" w:hAnsiTheme="majorHAnsi"/>
          <w:sz w:val="24"/>
          <w:szCs w:val="24"/>
        </w:rPr>
        <w:t>o</w:t>
      </w:r>
      <w:r w:rsidR="00CA4183" w:rsidRPr="003B4840">
        <w:rPr>
          <w:rFonts w:asciiTheme="majorHAnsi" w:hAnsiTheme="majorHAnsi"/>
          <w:sz w:val="24"/>
          <w:szCs w:val="24"/>
        </w:rPr>
        <w:t xml:space="preserve"> de aprendizajes esperados</w:t>
      </w:r>
      <w:r w:rsidR="00CA4183">
        <w:rPr>
          <w:rFonts w:asciiTheme="majorHAnsi" w:hAnsiTheme="majorHAnsi"/>
          <w:sz w:val="24"/>
          <w:szCs w:val="24"/>
        </w:rPr>
        <w:t xml:space="preserve">. </w:t>
      </w:r>
      <w:r w:rsidR="00A01283">
        <w:rPr>
          <w:rFonts w:asciiTheme="majorHAnsi" w:hAnsiTheme="majorHAnsi"/>
          <w:sz w:val="24"/>
          <w:szCs w:val="24"/>
        </w:rPr>
        <w:t xml:space="preserve">Son </w:t>
      </w:r>
      <w:r w:rsidR="001C77DD" w:rsidRPr="003B4840">
        <w:rPr>
          <w:rFonts w:asciiTheme="majorHAnsi" w:hAnsiTheme="majorHAnsi"/>
          <w:sz w:val="24"/>
          <w:szCs w:val="24"/>
        </w:rPr>
        <w:t xml:space="preserve"> regulaciones </w:t>
      </w:r>
      <w:r w:rsidR="00A01283">
        <w:rPr>
          <w:rFonts w:asciiTheme="majorHAnsi" w:hAnsiTheme="majorHAnsi"/>
          <w:sz w:val="24"/>
          <w:szCs w:val="24"/>
        </w:rPr>
        <w:t xml:space="preserve">que </w:t>
      </w:r>
      <w:r w:rsidR="001C77DD" w:rsidRPr="003B4840">
        <w:rPr>
          <w:rFonts w:asciiTheme="majorHAnsi" w:hAnsiTheme="majorHAnsi"/>
          <w:sz w:val="24"/>
          <w:szCs w:val="24"/>
        </w:rPr>
        <w:t xml:space="preserve">más allá de sus características especificas, tienden a imponer determinados modelos educativos, al fijar las variables mínimas de docentes, infraestructura, currículos, cargas académicas, perfiles de egreso, tipos de evaluaciones, sedes de apoyo, relación de tutores por estudiantes, áreas en las cuales se puede ofertar, </w:t>
      </w:r>
      <w:r w:rsidR="00A01283">
        <w:rPr>
          <w:rFonts w:asciiTheme="majorHAnsi" w:hAnsiTheme="majorHAnsi"/>
          <w:sz w:val="24"/>
          <w:szCs w:val="24"/>
        </w:rPr>
        <w:t>y</w:t>
      </w:r>
      <w:r w:rsidR="00D47019">
        <w:rPr>
          <w:rFonts w:asciiTheme="majorHAnsi" w:hAnsiTheme="majorHAnsi"/>
          <w:sz w:val="24"/>
          <w:szCs w:val="24"/>
        </w:rPr>
        <w:t xml:space="preserve"> de los aprendizajes</w:t>
      </w:r>
      <w:r w:rsidR="001C77DD" w:rsidRPr="003B4840">
        <w:rPr>
          <w:rFonts w:asciiTheme="majorHAnsi" w:hAnsiTheme="majorHAnsi"/>
          <w:sz w:val="24"/>
          <w:szCs w:val="24"/>
        </w:rPr>
        <w:t>.</w:t>
      </w:r>
      <w:r w:rsidR="00D47019">
        <w:rPr>
          <w:rFonts w:asciiTheme="majorHAnsi" w:hAnsiTheme="majorHAnsi"/>
          <w:sz w:val="24"/>
          <w:szCs w:val="24"/>
        </w:rPr>
        <w:t xml:space="preserve"> </w:t>
      </w:r>
      <w:r w:rsidR="001C77DD" w:rsidRPr="003B4840">
        <w:rPr>
          <w:rFonts w:asciiTheme="majorHAnsi" w:hAnsiTheme="majorHAnsi"/>
          <w:sz w:val="24"/>
          <w:szCs w:val="24"/>
        </w:rPr>
        <w:t>En esta lógica gubernamental</w:t>
      </w:r>
      <w:r w:rsidR="00073B78" w:rsidRPr="003B4840">
        <w:rPr>
          <w:rFonts w:asciiTheme="majorHAnsi" w:hAnsiTheme="majorHAnsi"/>
          <w:sz w:val="24"/>
          <w:szCs w:val="24"/>
        </w:rPr>
        <w:t xml:space="preserve"> del aseguramiento de la calidad</w:t>
      </w:r>
      <w:r w:rsidR="001C77DD" w:rsidRPr="003B4840">
        <w:rPr>
          <w:rFonts w:asciiTheme="majorHAnsi" w:hAnsiTheme="majorHAnsi"/>
          <w:sz w:val="24"/>
          <w:szCs w:val="24"/>
        </w:rPr>
        <w:t>, que se ha</w:t>
      </w:r>
      <w:r w:rsidR="00D47019">
        <w:rPr>
          <w:rFonts w:asciiTheme="majorHAnsi" w:hAnsiTheme="majorHAnsi"/>
          <w:sz w:val="24"/>
          <w:szCs w:val="24"/>
        </w:rPr>
        <w:t xml:space="preserve"> conformado</w:t>
      </w:r>
      <w:r w:rsidR="001C77DD" w:rsidRPr="003B4840">
        <w:rPr>
          <w:rFonts w:asciiTheme="majorHAnsi" w:hAnsiTheme="majorHAnsi"/>
          <w:sz w:val="24"/>
          <w:szCs w:val="24"/>
        </w:rPr>
        <w:t xml:space="preserve"> desde mediados de los 90 en toda la región</w:t>
      </w:r>
      <w:r w:rsidR="00A01283">
        <w:rPr>
          <w:rFonts w:asciiTheme="majorHAnsi" w:hAnsiTheme="majorHAnsi"/>
          <w:sz w:val="24"/>
          <w:szCs w:val="24"/>
        </w:rPr>
        <w:t>,</w:t>
      </w:r>
      <w:r w:rsidR="001C77DD" w:rsidRPr="003B4840">
        <w:rPr>
          <w:rFonts w:asciiTheme="majorHAnsi" w:hAnsiTheme="majorHAnsi"/>
          <w:sz w:val="24"/>
          <w:szCs w:val="24"/>
        </w:rPr>
        <w:t xml:space="preserve"> marcada por la tendencia a la regulación</w:t>
      </w:r>
      <w:r w:rsidR="00A01283">
        <w:rPr>
          <w:rFonts w:asciiTheme="majorHAnsi" w:hAnsiTheme="majorHAnsi"/>
          <w:sz w:val="24"/>
          <w:szCs w:val="24"/>
        </w:rPr>
        <w:t>,</w:t>
      </w:r>
      <w:r w:rsidR="00CA4183">
        <w:rPr>
          <w:rFonts w:asciiTheme="majorHAnsi" w:hAnsiTheme="majorHAnsi"/>
          <w:sz w:val="24"/>
          <w:szCs w:val="24"/>
        </w:rPr>
        <w:t xml:space="preserve"> </w:t>
      </w:r>
      <w:r w:rsidR="001C77DD" w:rsidRPr="003B4840">
        <w:rPr>
          <w:rFonts w:asciiTheme="majorHAnsi" w:hAnsiTheme="majorHAnsi"/>
          <w:sz w:val="24"/>
          <w:szCs w:val="24"/>
        </w:rPr>
        <w:t>es que se soportan los diversos modelos educativos a distancia en la región</w:t>
      </w:r>
      <w:r w:rsidR="00D47019">
        <w:rPr>
          <w:rFonts w:asciiTheme="majorHAnsi" w:hAnsiTheme="majorHAnsi"/>
          <w:sz w:val="24"/>
          <w:szCs w:val="24"/>
        </w:rPr>
        <w:t xml:space="preserve"> con sus propias diferenciaciones y tipologías</w:t>
      </w:r>
      <w:r w:rsidR="001C77DD" w:rsidRPr="003B4840">
        <w:rPr>
          <w:rFonts w:asciiTheme="majorHAnsi" w:hAnsiTheme="majorHAnsi"/>
          <w:sz w:val="24"/>
          <w:szCs w:val="24"/>
        </w:rPr>
        <w:t xml:space="preserve"> (Rama, 2008). </w:t>
      </w:r>
    </w:p>
    <w:p w:rsidR="001C77DD" w:rsidRPr="003B4840" w:rsidRDefault="00D47019" w:rsidP="00F51BCB">
      <w:pPr>
        <w:spacing w:after="0"/>
        <w:jc w:val="both"/>
        <w:rPr>
          <w:rFonts w:asciiTheme="majorHAnsi" w:hAnsiTheme="majorHAnsi"/>
          <w:sz w:val="24"/>
          <w:szCs w:val="24"/>
        </w:rPr>
      </w:pPr>
      <w:r>
        <w:rPr>
          <w:rFonts w:asciiTheme="majorHAnsi" w:hAnsiTheme="majorHAnsi"/>
          <w:sz w:val="24"/>
          <w:szCs w:val="24"/>
        </w:rPr>
        <w:tab/>
      </w:r>
      <w:r w:rsidR="00A52543">
        <w:rPr>
          <w:rFonts w:asciiTheme="majorHAnsi" w:hAnsiTheme="majorHAnsi"/>
          <w:sz w:val="24"/>
          <w:szCs w:val="24"/>
        </w:rPr>
        <w:t xml:space="preserve">La primera generación de políticas normativas en educación a distancia, estuvo marcada por las leyes de creación de las universidades a distancia en los años 70 y 80 en Costa Rica (UNED), Venezuela (UNA) y Colombia (UNAD). Posteriormente </w:t>
      </w:r>
      <w:r w:rsidR="001C77DD" w:rsidRPr="003B4840">
        <w:rPr>
          <w:rFonts w:asciiTheme="majorHAnsi" w:hAnsiTheme="majorHAnsi"/>
          <w:sz w:val="24"/>
          <w:szCs w:val="24"/>
        </w:rPr>
        <w:t xml:space="preserve">los marcos normativos </w:t>
      </w:r>
      <w:r w:rsidR="00CA4183">
        <w:rPr>
          <w:rFonts w:asciiTheme="majorHAnsi" w:hAnsiTheme="majorHAnsi"/>
          <w:sz w:val="24"/>
          <w:szCs w:val="24"/>
        </w:rPr>
        <w:t xml:space="preserve">de la educación a distancia </w:t>
      </w:r>
      <w:r w:rsidR="001C77DD" w:rsidRPr="003B4840">
        <w:rPr>
          <w:rFonts w:asciiTheme="majorHAnsi" w:hAnsiTheme="majorHAnsi"/>
          <w:sz w:val="24"/>
          <w:szCs w:val="24"/>
        </w:rPr>
        <w:t xml:space="preserve">se caracterizaron por imponer </w:t>
      </w:r>
      <w:r>
        <w:rPr>
          <w:rFonts w:asciiTheme="majorHAnsi" w:hAnsiTheme="majorHAnsi"/>
          <w:sz w:val="24"/>
          <w:szCs w:val="24"/>
        </w:rPr>
        <w:t>un tipo de m</w:t>
      </w:r>
      <w:r w:rsidR="001C77DD" w:rsidRPr="003B4840">
        <w:rPr>
          <w:rFonts w:asciiTheme="majorHAnsi" w:hAnsiTheme="majorHAnsi"/>
          <w:sz w:val="24"/>
          <w:szCs w:val="24"/>
        </w:rPr>
        <w:t>odelo único</w:t>
      </w:r>
      <w:r>
        <w:rPr>
          <w:rFonts w:asciiTheme="majorHAnsi" w:hAnsiTheme="majorHAnsi"/>
          <w:sz w:val="24"/>
          <w:szCs w:val="24"/>
        </w:rPr>
        <w:t xml:space="preserve"> semipresencial, a través de unos </w:t>
      </w:r>
      <w:r w:rsidR="001C77DD" w:rsidRPr="003B4840">
        <w:rPr>
          <w:rFonts w:asciiTheme="majorHAnsi" w:hAnsiTheme="majorHAnsi"/>
          <w:sz w:val="24"/>
          <w:szCs w:val="24"/>
        </w:rPr>
        <w:t xml:space="preserve">criterios mínimos de </w:t>
      </w:r>
      <w:r w:rsidR="00F10BC6">
        <w:rPr>
          <w:rFonts w:asciiTheme="majorHAnsi" w:hAnsiTheme="majorHAnsi"/>
          <w:sz w:val="24"/>
          <w:szCs w:val="24"/>
        </w:rPr>
        <w:t>una</w:t>
      </w:r>
      <w:r w:rsidR="001C77DD" w:rsidRPr="003B4840">
        <w:rPr>
          <w:rFonts w:asciiTheme="majorHAnsi" w:hAnsiTheme="majorHAnsi"/>
          <w:sz w:val="24"/>
          <w:szCs w:val="24"/>
        </w:rPr>
        <w:t xml:space="preserve"> oferta. </w:t>
      </w:r>
      <w:r w:rsidR="00F10BC6">
        <w:rPr>
          <w:rFonts w:asciiTheme="majorHAnsi" w:hAnsiTheme="majorHAnsi"/>
          <w:sz w:val="24"/>
          <w:szCs w:val="24"/>
        </w:rPr>
        <w:t xml:space="preserve">Fueron políticas de regulación de la educación a distancia de </w:t>
      </w:r>
      <w:r w:rsidR="00A52543">
        <w:rPr>
          <w:rFonts w:asciiTheme="majorHAnsi" w:hAnsiTheme="majorHAnsi"/>
          <w:sz w:val="24"/>
          <w:szCs w:val="24"/>
        </w:rPr>
        <w:t>segunda</w:t>
      </w:r>
      <w:r w:rsidR="00F10BC6">
        <w:rPr>
          <w:rFonts w:asciiTheme="majorHAnsi" w:hAnsiTheme="majorHAnsi"/>
          <w:sz w:val="24"/>
          <w:szCs w:val="24"/>
        </w:rPr>
        <w:t xml:space="preserve"> generación e impusieron </w:t>
      </w:r>
      <w:r>
        <w:rPr>
          <w:rFonts w:asciiTheme="majorHAnsi" w:hAnsiTheme="majorHAnsi"/>
          <w:sz w:val="24"/>
          <w:szCs w:val="24"/>
        </w:rPr>
        <w:t xml:space="preserve">criterios </w:t>
      </w:r>
      <w:r w:rsidR="00F10BC6">
        <w:rPr>
          <w:rFonts w:asciiTheme="majorHAnsi" w:hAnsiTheme="majorHAnsi"/>
          <w:sz w:val="24"/>
          <w:szCs w:val="24"/>
        </w:rPr>
        <w:t>que no</w:t>
      </w:r>
      <w:r>
        <w:rPr>
          <w:rFonts w:asciiTheme="majorHAnsi" w:hAnsiTheme="majorHAnsi"/>
          <w:sz w:val="24"/>
          <w:szCs w:val="24"/>
        </w:rPr>
        <w:t xml:space="preserve"> sólo</w:t>
      </w:r>
      <w:r w:rsidR="00F10BC6">
        <w:rPr>
          <w:rFonts w:asciiTheme="majorHAnsi" w:hAnsiTheme="majorHAnsi"/>
          <w:sz w:val="24"/>
          <w:szCs w:val="24"/>
        </w:rPr>
        <w:t xml:space="preserve"> eran</w:t>
      </w:r>
      <w:r>
        <w:rPr>
          <w:rFonts w:asciiTheme="majorHAnsi" w:hAnsiTheme="majorHAnsi"/>
          <w:sz w:val="24"/>
          <w:szCs w:val="24"/>
        </w:rPr>
        <w:t xml:space="preserve"> mínimos, sino que establecían los límites de la libertad y las formas de funcionamiento</w:t>
      </w:r>
      <w:r w:rsidR="00F10BC6">
        <w:rPr>
          <w:rFonts w:asciiTheme="majorHAnsi" w:hAnsiTheme="majorHAnsi"/>
          <w:sz w:val="24"/>
          <w:szCs w:val="24"/>
        </w:rPr>
        <w:t xml:space="preserve"> de la modalidad</w:t>
      </w:r>
      <w:r>
        <w:rPr>
          <w:rFonts w:asciiTheme="majorHAnsi" w:hAnsiTheme="majorHAnsi"/>
          <w:sz w:val="24"/>
          <w:szCs w:val="24"/>
        </w:rPr>
        <w:t xml:space="preserve">. Eran </w:t>
      </w:r>
      <w:r w:rsidR="001C77DD" w:rsidRPr="003B4840">
        <w:rPr>
          <w:rFonts w:asciiTheme="majorHAnsi" w:hAnsiTheme="majorHAnsi"/>
          <w:sz w:val="24"/>
          <w:szCs w:val="24"/>
        </w:rPr>
        <w:t xml:space="preserve">criterios </w:t>
      </w:r>
      <w:r>
        <w:rPr>
          <w:rFonts w:asciiTheme="majorHAnsi" w:hAnsiTheme="majorHAnsi"/>
          <w:sz w:val="24"/>
          <w:szCs w:val="24"/>
        </w:rPr>
        <w:t xml:space="preserve">que </w:t>
      </w:r>
      <w:r w:rsidR="001C77DD" w:rsidRPr="003B4840">
        <w:rPr>
          <w:rFonts w:asciiTheme="majorHAnsi" w:hAnsiTheme="majorHAnsi"/>
          <w:sz w:val="24"/>
          <w:szCs w:val="24"/>
        </w:rPr>
        <w:t xml:space="preserve">limitaban algunas ofertas de carreras, imponían la existencia de centros de apoyo presenciales, determinaban un porcentaje de actividades presenciales y fijaban que los exámenes o defensas tenían que realizarse en forma presencial. Ello </w:t>
      </w:r>
      <w:r>
        <w:rPr>
          <w:rFonts w:asciiTheme="majorHAnsi" w:hAnsiTheme="majorHAnsi"/>
          <w:sz w:val="24"/>
          <w:szCs w:val="24"/>
        </w:rPr>
        <w:t xml:space="preserve">impuso </w:t>
      </w:r>
      <w:r w:rsidR="001C77DD" w:rsidRPr="003B4840">
        <w:rPr>
          <w:rFonts w:asciiTheme="majorHAnsi" w:hAnsiTheme="majorHAnsi"/>
          <w:sz w:val="24"/>
          <w:szCs w:val="24"/>
        </w:rPr>
        <w:t xml:space="preserve">un modelo unimodal </w:t>
      </w:r>
      <w:r>
        <w:rPr>
          <w:rFonts w:asciiTheme="majorHAnsi" w:hAnsiTheme="majorHAnsi"/>
          <w:sz w:val="24"/>
          <w:szCs w:val="24"/>
        </w:rPr>
        <w:t xml:space="preserve">a distancia </w:t>
      </w:r>
      <w:r w:rsidR="001C77DD" w:rsidRPr="003B4840">
        <w:rPr>
          <w:rFonts w:asciiTheme="majorHAnsi" w:hAnsiTheme="majorHAnsi"/>
          <w:sz w:val="24"/>
          <w:szCs w:val="24"/>
        </w:rPr>
        <w:t>de prestación del servicio educativo</w:t>
      </w:r>
      <w:r>
        <w:rPr>
          <w:rFonts w:asciiTheme="majorHAnsi" w:hAnsiTheme="majorHAnsi"/>
          <w:sz w:val="24"/>
          <w:szCs w:val="24"/>
        </w:rPr>
        <w:t xml:space="preserve"> con limitaciones de oferta</w:t>
      </w:r>
      <w:r w:rsidR="00F10BC6">
        <w:rPr>
          <w:rFonts w:asciiTheme="majorHAnsi" w:hAnsiTheme="majorHAnsi"/>
          <w:sz w:val="24"/>
          <w:szCs w:val="24"/>
        </w:rPr>
        <w:t>, y permitió la existencia de un sistema bimodal: presencial y a distancia (semipresencial)</w:t>
      </w:r>
      <w:r w:rsidR="001C77DD" w:rsidRPr="003B4840">
        <w:rPr>
          <w:rFonts w:asciiTheme="majorHAnsi" w:hAnsiTheme="majorHAnsi"/>
          <w:sz w:val="24"/>
          <w:szCs w:val="24"/>
        </w:rPr>
        <w:t xml:space="preserve">. </w:t>
      </w:r>
    </w:p>
    <w:p w:rsidR="00B36BBB" w:rsidRDefault="00667EAE" w:rsidP="00F51BCB">
      <w:pPr>
        <w:spacing w:after="0"/>
        <w:jc w:val="both"/>
        <w:rPr>
          <w:rFonts w:asciiTheme="majorHAnsi" w:hAnsiTheme="majorHAnsi"/>
          <w:sz w:val="24"/>
          <w:szCs w:val="24"/>
        </w:rPr>
      </w:pPr>
      <w:r w:rsidRPr="003B4840">
        <w:rPr>
          <w:rFonts w:asciiTheme="majorHAnsi" w:hAnsiTheme="majorHAnsi"/>
          <w:sz w:val="24"/>
          <w:szCs w:val="24"/>
        </w:rPr>
        <w:tab/>
      </w:r>
      <w:r w:rsidR="005F4246" w:rsidRPr="003B4840">
        <w:rPr>
          <w:rFonts w:asciiTheme="majorHAnsi" w:hAnsiTheme="majorHAnsi"/>
          <w:sz w:val="24"/>
          <w:szCs w:val="24"/>
        </w:rPr>
        <w:t xml:space="preserve">La educación superior en América Latina, fue </w:t>
      </w:r>
      <w:r w:rsidR="005C11B0" w:rsidRPr="003B4840">
        <w:rPr>
          <w:rFonts w:asciiTheme="majorHAnsi" w:hAnsiTheme="majorHAnsi"/>
          <w:sz w:val="24"/>
          <w:szCs w:val="24"/>
        </w:rPr>
        <w:t xml:space="preserve">en su totalidad </w:t>
      </w:r>
      <w:r w:rsidR="005F4246" w:rsidRPr="003B4840">
        <w:rPr>
          <w:rFonts w:asciiTheme="majorHAnsi" w:hAnsiTheme="majorHAnsi"/>
          <w:sz w:val="24"/>
          <w:szCs w:val="24"/>
        </w:rPr>
        <w:t xml:space="preserve">unimodal </w:t>
      </w:r>
      <w:r w:rsidR="005C11B0" w:rsidRPr="003B4840">
        <w:rPr>
          <w:rFonts w:asciiTheme="majorHAnsi" w:hAnsiTheme="majorHAnsi"/>
          <w:sz w:val="24"/>
          <w:szCs w:val="24"/>
        </w:rPr>
        <w:t xml:space="preserve">de tipo presencial, </w:t>
      </w:r>
      <w:r w:rsidR="005F4246" w:rsidRPr="003B4840">
        <w:rPr>
          <w:rFonts w:asciiTheme="majorHAnsi" w:hAnsiTheme="majorHAnsi"/>
          <w:sz w:val="24"/>
          <w:szCs w:val="24"/>
        </w:rPr>
        <w:t xml:space="preserve">hasta muy recientemente. </w:t>
      </w:r>
      <w:r w:rsidR="00B36BBB">
        <w:rPr>
          <w:rFonts w:asciiTheme="majorHAnsi" w:hAnsiTheme="majorHAnsi"/>
          <w:sz w:val="24"/>
          <w:szCs w:val="24"/>
        </w:rPr>
        <w:t xml:space="preserve">Recién a </w:t>
      </w:r>
      <w:r w:rsidR="005C11B0" w:rsidRPr="003B4840">
        <w:rPr>
          <w:rFonts w:asciiTheme="majorHAnsi" w:hAnsiTheme="majorHAnsi"/>
          <w:sz w:val="24"/>
          <w:szCs w:val="24"/>
        </w:rPr>
        <w:t xml:space="preserve">inicios de los </w:t>
      </w:r>
      <w:r w:rsidR="00B36BBB">
        <w:rPr>
          <w:rFonts w:asciiTheme="majorHAnsi" w:hAnsiTheme="majorHAnsi"/>
          <w:sz w:val="24"/>
          <w:szCs w:val="24"/>
        </w:rPr>
        <w:t xml:space="preserve">años </w:t>
      </w:r>
      <w:r w:rsidR="005C11B0" w:rsidRPr="003B4840">
        <w:rPr>
          <w:rFonts w:asciiTheme="majorHAnsi" w:hAnsiTheme="majorHAnsi"/>
          <w:sz w:val="24"/>
          <w:szCs w:val="24"/>
        </w:rPr>
        <w:t xml:space="preserve">80 </w:t>
      </w:r>
      <w:r w:rsidR="00D47019">
        <w:rPr>
          <w:rFonts w:asciiTheme="majorHAnsi" w:hAnsiTheme="majorHAnsi"/>
          <w:sz w:val="24"/>
          <w:szCs w:val="24"/>
        </w:rPr>
        <w:t>como parte de un proceso tardí</w:t>
      </w:r>
      <w:r w:rsidR="00F10BC6">
        <w:rPr>
          <w:rFonts w:asciiTheme="majorHAnsi" w:hAnsiTheme="majorHAnsi"/>
          <w:sz w:val="24"/>
          <w:szCs w:val="24"/>
        </w:rPr>
        <w:t>o</w:t>
      </w:r>
      <w:r w:rsidR="00D47019">
        <w:rPr>
          <w:rFonts w:asciiTheme="majorHAnsi" w:hAnsiTheme="majorHAnsi"/>
          <w:sz w:val="24"/>
          <w:szCs w:val="24"/>
        </w:rPr>
        <w:t xml:space="preserve"> y exclusivamente en pocos países, tales como </w:t>
      </w:r>
      <w:r w:rsidR="005C11B0" w:rsidRPr="003B4840">
        <w:rPr>
          <w:rFonts w:asciiTheme="majorHAnsi" w:hAnsiTheme="majorHAnsi"/>
          <w:sz w:val="24"/>
          <w:szCs w:val="24"/>
        </w:rPr>
        <w:t>Colombia, Venezuela</w:t>
      </w:r>
      <w:r w:rsidR="00F10BC6">
        <w:rPr>
          <w:rFonts w:asciiTheme="majorHAnsi" w:hAnsiTheme="majorHAnsi"/>
          <w:sz w:val="24"/>
          <w:szCs w:val="24"/>
        </w:rPr>
        <w:t>,</w:t>
      </w:r>
      <w:r w:rsidR="005C11B0" w:rsidRPr="003B4840">
        <w:rPr>
          <w:rFonts w:asciiTheme="majorHAnsi" w:hAnsiTheme="majorHAnsi"/>
          <w:sz w:val="24"/>
          <w:szCs w:val="24"/>
        </w:rPr>
        <w:t xml:space="preserve"> Costa Rica</w:t>
      </w:r>
      <w:r w:rsidR="00F10BC6">
        <w:rPr>
          <w:rFonts w:asciiTheme="majorHAnsi" w:hAnsiTheme="majorHAnsi"/>
          <w:sz w:val="24"/>
          <w:szCs w:val="24"/>
        </w:rPr>
        <w:t xml:space="preserve"> y México</w:t>
      </w:r>
      <w:r w:rsidR="00D47019">
        <w:rPr>
          <w:rFonts w:asciiTheme="majorHAnsi" w:hAnsiTheme="majorHAnsi"/>
          <w:sz w:val="24"/>
          <w:szCs w:val="24"/>
        </w:rPr>
        <w:t xml:space="preserve">, se </w:t>
      </w:r>
      <w:r w:rsidR="005C11B0" w:rsidRPr="003B4840">
        <w:rPr>
          <w:rFonts w:asciiTheme="majorHAnsi" w:hAnsiTheme="majorHAnsi"/>
          <w:sz w:val="24"/>
          <w:szCs w:val="24"/>
        </w:rPr>
        <w:t xml:space="preserve">comenzaron </w:t>
      </w:r>
      <w:r w:rsidR="00B36BBB">
        <w:rPr>
          <w:rFonts w:asciiTheme="majorHAnsi" w:hAnsiTheme="majorHAnsi"/>
          <w:sz w:val="24"/>
          <w:szCs w:val="24"/>
        </w:rPr>
        <w:t xml:space="preserve">a introducir </w:t>
      </w:r>
      <w:r w:rsidR="005C11B0" w:rsidRPr="003B4840">
        <w:rPr>
          <w:rFonts w:asciiTheme="majorHAnsi" w:hAnsiTheme="majorHAnsi"/>
          <w:sz w:val="24"/>
          <w:szCs w:val="24"/>
        </w:rPr>
        <w:t>ofertas públicas de educación a distancia</w:t>
      </w:r>
      <w:r w:rsidR="00B36BBB">
        <w:rPr>
          <w:rFonts w:asciiTheme="majorHAnsi" w:hAnsiTheme="majorHAnsi"/>
          <w:sz w:val="24"/>
          <w:szCs w:val="24"/>
        </w:rPr>
        <w:t xml:space="preserve"> sobre la base </w:t>
      </w:r>
      <w:r w:rsidR="00F10BC6">
        <w:rPr>
          <w:rFonts w:asciiTheme="majorHAnsi" w:hAnsiTheme="majorHAnsi"/>
          <w:sz w:val="24"/>
          <w:szCs w:val="24"/>
        </w:rPr>
        <w:t xml:space="preserve">fundamentalmente </w:t>
      </w:r>
      <w:r w:rsidR="00B36BBB">
        <w:rPr>
          <w:rFonts w:asciiTheme="majorHAnsi" w:hAnsiTheme="majorHAnsi"/>
          <w:sz w:val="24"/>
          <w:szCs w:val="24"/>
        </w:rPr>
        <w:t>de la creación de instituciones orientadas a ello</w:t>
      </w:r>
      <w:r w:rsidR="00A52543">
        <w:rPr>
          <w:rFonts w:asciiTheme="majorHAnsi" w:hAnsiTheme="majorHAnsi"/>
          <w:sz w:val="24"/>
          <w:szCs w:val="24"/>
        </w:rPr>
        <w:t xml:space="preserve"> que definimos como de primera generación</w:t>
      </w:r>
      <w:r w:rsidR="00F10BC6">
        <w:rPr>
          <w:rFonts w:asciiTheme="majorHAnsi" w:hAnsiTheme="majorHAnsi"/>
          <w:sz w:val="24"/>
          <w:szCs w:val="24"/>
        </w:rPr>
        <w:t xml:space="preserve">. Al tiempo fue </w:t>
      </w:r>
      <w:r w:rsidR="00B36BBB">
        <w:rPr>
          <w:rFonts w:asciiTheme="majorHAnsi" w:hAnsiTheme="majorHAnsi"/>
          <w:sz w:val="24"/>
          <w:szCs w:val="24"/>
        </w:rPr>
        <w:t>parte de un proceso más amplio de diferenciación de modalidades de enseñanza</w:t>
      </w:r>
      <w:r w:rsidR="00F10BC6">
        <w:rPr>
          <w:rFonts w:asciiTheme="majorHAnsi" w:hAnsiTheme="majorHAnsi"/>
          <w:sz w:val="24"/>
          <w:szCs w:val="24"/>
        </w:rPr>
        <w:t xml:space="preserve"> y de la propia educación superior</w:t>
      </w:r>
      <w:r w:rsidR="00F04509">
        <w:rPr>
          <w:rFonts w:asciiTheme="majorHAnsi" w:hAnsiTheme="majorHAnsi"/>
          <w:sz w:val="24"/>
          <w:szCs w:val="24"/>
        </w:rPr>
        <w:t xml:space="preserve">. Ello </w:t>
      </w:r>
      <w:r w:rsidR="00B36BBB">
        <w:rPr>
          <w:rFonts w:asciiTheme="majorHAnsi" w:hAnsiTheme="majorHAnsi"/>
          <w:sz w:val="24"/>
          <w:szCs w:val="24"/>
        </w:rPr>
        <w:t xml:space="preserve"> fue acompañado posteriormente en los años </w:t>
      </w:r>
      <w:r w:rsidR="005C11B0" w:rsidRPr="003B4840">
        <w:rPr>
          <w:rFonts w:asciiTheme="majorHAnsi" w:hAnsiTheme="majorHAnsi"/>
          <w:sz w:val="24"/>
          <w:szCs w:val="24"/>
        </w:rPr>
        <w:t xml:space="preserve">90 </w:t>
      </w:r>
      <w:r w:rsidR="00B36BBB">
        <w:rPr>
          <w:rFonts w:asciiTheme="majorHAnsi" w:hAnsiTheme="majorHAnsi"/>
          <w:sz w:val="24"/>
          <w:szCs w:val="24"/>
        </w:rPr>
        <w:t xml:space="preserve">por el </w:t>
      </w:r>
      <w:r w:rsidR="005C11B0" w:rsidRPr="003B4840">
        <w:rPr>
          <w:rFonts w:asciiTheme="majorHAnsi" w:hAnsiTheme="majorHAnsi"/>
          <w:sz w:val="24"/>
          <w:szCs w:val="24"/>
        </w:rPr>
        <w:t>ingres</w:t>
      </w:r>
      <w:r w:rsidR="00B36BBB">
        <w:rPr>
          <w:rFonts w:asciiTheme="majorHAnsi" w:hAnsiTheme="majorHAnsi"/>
          <w:sz w:val="24"/>
          <w:szCs w:val="24"/>
        </w:rPr>
        <w:t>o de</w:t>
      </w:r>
      <w:r w:rsidR="005C11B0" w:rsidRPr="003B4840">
        <w:rPr>
          <w:rFonts w:asciiTheme="majorHAnsi" w:hAnsiTheme="majorHAnsi"/>
          <w:sz w:val="24"/>
          <w:szCs w:val="24"/>
        </w:rPr>
        <w:t xml:space="preserve"> instituciones privadas </w:t>
      </w:r>
      <w:r w:rsidR="00B36BBB">
        <w:rPr>
          <w:rFonts w:asciiTheme="majorHAnsi" w:hAnsiTheme="majorHAnsi"/>
          <w:sz w:val="24"/>
          <w:szCs w:val="24"/>
        </w:rPr>
        <w:t>orientadas a ofertar educación a distancia bajo</w:t>
      </w:r>
      <w:r w:rsidR="005C11B0" w:rsidRPr="003B4840">
        <w:rPr>
          <w:rFonts w:asciiTheme="majorHAnsi" w:hAnsiTheme="majorHAnsi"/>
          <w:sz w:val="24"/>
          <w:szCs w:val="24"/>
        </w:rPr>
        <w:t xml:space="preserve"> modelos semipresencial</w:t>
      </w:r>
      <w:r w:rsidR="00B36BBB">
        <w:rPr>
          <w:rFonts w:asciiTheme="majorHAnsi" w:hAnsiTheme="majorHAnsi"/>
          <w:sz w:val="24"/>
          <w:szCs w:val="24"/>
        </w:rPr>
        <w:t>es</w:t>
      </w:r>
      <w:r w:rsidR="00F10BC6">
        <w:rPr>
          <w:rFonts w:asciiTheme="majorHAnsi" w:hAnsiTheme="majorHAnsi"/>
          <w:sz w:val="24"/>
          <w:szCs w:val="24"/>
        </w:rPr>
        <w:t>, así como de</w:t>
      </w:r>
      <w:r w:rsidR="00F04509">
        <w:rPr>
          <w:rFonts w:asciiTheme="majorHAnsi" w:hAnsiTheme="majorHAnsi"/>
          <w:sz w:val="24"/>
          <w:szCs w:val="24"/>
        </w:rPr>
        <w:t xml:space="preserve"> aumento de éstas ofertas por parte de instituciones tradicionales presenciales. </w:t>
      </w:r>
      <w:r w:rsidR="00A52543">
        <w:rPr>
          <w:rFonts w:asciiTheme="majorHAnsi" w:hAnsiTheme="majorHAnsi"/>
          <w:sz w:val="24"/>
          <w:szCs w:val="24"/>
        </w:rPr>
        <w:t xml:space="preserve">En esos contextos se aprobaron normas de regulación de la educación a distancia en diversos países consolidando el modelo semipresencial. </w:t>
      </w:r>
      <w:r w:rsidR="00F04509">
        <w:rPr>
          <w:rFonts w:asciiTheme="majorHAnsi" w:hAnsiTheme="majorHAnsi"/>
          <w:sz w:val="24"/>
          <w:szCs w:val="24"/>
        </w:rPr>
        <w:t>Finalmente d</w:t>
      </w:r>
      <w:r w:rsidR="00B36BBB">
        <w:rPr>
          <w:rFonts w:asciiTheme="majorHAnsi" w:hAnsiTheme="majorHAnsi"/>
          <w:sz w:val="24"/>
          <w:szCs w:val="24"/>
        </w:rPr>
        <w:t xml:space="preserve">esde los años </w:t>
      </w:r>
      <w:r w:rsidR="005C11B0" w:rsidRPr="003B4840">
        <w:rPr>
          <w:rFonts w:asciiTheme="majorHAnsi" w:hAnsiTheme="majorHAnsi"/>
          <w:sz w:val="24"/>
          <w:szCs w:val="24"/>
        </w:rPr>
        <w:t xml:space="preserve"> 2000 con la digitalización se inicio un mayor crecimiento</w:t>
      </w:r>
      <w:r w:rsidR="00B36BBB">
        <w:rPr>
          <w:rFonts w:asciiTheme="majorHAnsi" w:hAnsiTheme="majorHAnsi"/>
          <w:sz w:val="24"/>
          <w:szCs w:val="24"/>
        </w:rPr>
        <w:t xml:space="preserve"> de estas ofertas </w:t>
      </w:r>
      <w:r w:rsidR="00F04509">
        <w:rPr>
          <w:rFonts w:asciiTheme="majorHAnsi" w:hAnsiTheme="majorHAnsi"/>
          <w:sz w:val="24"/>
          <w:szCs w:val="24"/>
        </w:rPr>
        <w:t xml:space="preserve">semipresenciales </w:t>
      </w:r>
      <w:r w:rsidR="00B36BBB">
        <w:rPr>
          <w:rFonts w:asciiTheme="majorHAnsi" w:hAnsiTheme="majorHAnsi"/>
          <w:sz w:val="24"/>
          <w:szCs w:val="24"/>
        </w:rPr>
        <w:t xml:space="preserve">mediante la inclusión de componentes virtuales con uso de plataformas tipo LMS, y </w:t>
      </w:r>
      <w:r w:rsidR="00F10BC6">
        <w:rPr>
          <w:rFonts w:asciiTheme="majorHAnsi" w:hAnsiTheme="majorHAnsi"/>
          <w:sz w:val="24"/>
          <w:szCs w:val="24"/>
        </w:rPr>
        <w:t xml:space="preserve">que al tiempo dieron un mayor impulso a la oferta </w:t>
      </w:r>
      <w:r w:rsidR="00B36BBB">
        <w:rPr>
          <w:rFonts w:asciiTheme="majorHAnsi" w:hAnsiTheme="majorHAnsi"/>
          <w:sz w:val="24"/>
          <w:szCs w:val="24"/>
        </w:rPr>
        <w:t>privada</w:t>
      </w:r>
      <w:r w:rsidR="00F04509">
        <w:rPr>
          <w:rFonts w:asciiTheme="majorHAnsi" w:hAnsiTheme="majorHAnsi"/>
          <w:sz w:val="24"/>
          <w:szCs w:val="24"/>
        </w:rPr>
        <w:t>.</w:t>
      </w:r>
      <w:r w:rsidR="00F10BC6">
        <w:rPr>
          <w:rFonts w:asciiTheme="majorHAnsi" w:hAnsiTheme="majorHAnsi"/>
          <w:sz w:val="24"/>
          <w:szCs w:val="24"/>
        </w:rPr>
        <w:t xml:space="preserve"> Ello abrió una</w:t>
      </w:r>
      <w:r w:rsidR="00F04509">
        <w:rPr>
          <w:rFonts w:asciiTheme="majorHAnsi" w:hAnsiTheme="majorHAnsi"/>
          <w:sz w:val="24"/>
          <w:szCs w:val="24"/>
        </w:rPr>
        <w:t xml:space="preserve"> transición</w:t>
      </w:r>
      <w:r w:rsidR="00F10BC6">
        <w:rPr>
          <w:rFonts w:asciiTheme="majorHAnsi" w:hAnsiTheme="majorHAnsi"/>
          <w:sz w:val="24"/>
          <w:szCs w:val="24"/>
        </w:rPr>
        <w:t>,</w:t>
      </w:r>
      <w:r w:rsidR="00F04509">
        <w:rPr>
          <w:rFonts w:asciiTheme="majorHAnsi" w:hAnsiTheme="majorHAnsi"/>
          <w:sz w:val="24"/>
          <w:szCs w:val="24"/>
        </w:rPr>
        <w:t xml:space="preserve"> bastante generalizad</w:t>
      </w:r>
      <w:r w:rsidR="00F10BC6">
        <w:rPr>
          <w:rFonts w:asciiTheme="majorHAnsi" w:hAnsiTheme="majorHAnsi"/>
          <w:sz w:val="24"/>
          <w:szCs w:val="24"/>
        </w:rPr>
        <w:t>a,</w:t>
      </w:r>
      <w:r w:rsidR="00F04509">
        <w:rPr>
          <w:rFonts w:asciiTheme="majorHAnsi" w:hAnsiTheme="majorHAnsi"/>
          <w:sz w:val="24"/>
          <w:szCs w:val="24"/>
        </w:rPr>
        <w:t xml:space="preserve"> desde ofertas semipresenciales a semivirtuales</w:t>
      </w:r>
      <w:r w:rsidR="000430A9">
        <w:rPr>
          <w:rFonts w:asciiTheme="majorHAnsi" w:hAnsiTheme="majorHAnsi"/>
          <w:sz w:val="24"/>
          <w:szCs w:val="24"/>
        </w:rPr>
        <w:t>, pero al tiempo en ese proceso de transición se impulso el inicio de o</w:t>
      </w:r>
      <w:r w:rsidR="00F04509">
        <w:rPr>
          <w:rFonts w:asciiTheme="majorHAnsi" w:hAnsiTheme="majorHAnsi"/>
          <w:sz w:val="24"/>
          <w:szCs w:val="24"/>
        </w:rPr>
        <w:t xml:space="preserve">fertas </w:t>
      </w:r>
      <w:r w:rsidR="000430A9">
        <w:rPr>
          <w:rFonts w:asciiTheme="majorHAnsi" w:hAnsiTheme="majorHAnsi"/>
          <w:sz w:val="24"/>
          <w:szCs w:val="24"/>
        </w:rPr>
        <w:t>100% virtuales con profesores interactuando en plataformas y no presencialmente</w:t>
      </w:r>
      <w:r w:rsidR="00A52543">
        <w:rPr>
          <w:rFonts w:asciiTheme="majorHAnsi" w:hAnsiTheme="majorHAnsi"/>
          <w:sz w:val="24"/>
          <w:szCs w:val="24"/>
        </w:rPr>
        <w:t xml:space="preserve">, </w:t>
      </w:r>
      <w:r w:rsidR="00A52543">
        <w:rPr>
          <w:rFonts w:asciiTheme="majorHAnsi" w:hAnsiTheme="majorHAnsi"/>
          <w:sz w:val="24"/>
          <w:szCs w:val="24"/>
        </w:rPr>
        <w:lastRenderedPageBreak/>
        <w:t>fundamentalmente en la segunda década del siglo XXI como analizaremos a partir de seis casos</w:t>
      </w:r>
      <w:r w:rsidR="00B36BBB">
        <w:rPr>
          <w:rFonts w:asciiTheme="majorHAnsi" w:hAnsiTheme="majorHAnsi"/>
          <w:sz w:val="24"/>
          <w:szCs w:val="24"/>
        </w:rPr>
        <w:t xml:space="preserve">. </w:t>
      </w:r>
      <w:r w:rsidR="000430A9">
        <w:rPr>
          <w:rFonts w:asciiTheme="majorHAnsi" w:hAnsiTheme="majorHAnsi"/>
          <w:sz w:val="24"/>
          <w:szCs w:val="24"/>
        </w:rPr>
        <w:t xml:space="preserve">Ello comenzó a impulsar un cambio en la regulación y una presión </w:t>
      </w:r>
      <w:r w:rsidR="00F10BC6">
        <w:rPr>
          <w:rFonts w:asciiTheme="majorHAnsi" w:hAnsiTheme="majorHAnsi"/>
          <w:sz w:val="24"/>
          <w:szCs w:val="24"/>
        </w:rPr>
        <w:t>p</w:t>
      </w:r>
      <w:r w:rsidR="000430A9">
        <w:rPr>
          <w:rFonts w:asciiTheme="majorHAnsi" w:hAnsiTheme="majorHAnsi"/>
          <w:sz w:val="24"/>
          <w:szCs w:val="24"/>
        </w:rPr>
        <w:t>a</w:t>
      </w:r>
      <w:r w:rsidR="00F10BC6">
        <w:rPr>
          <w:rFonts w:asciiTheme="majorHAnsi" w:hAnsiTheme="majorHAnsi"/>
          <w:sz w:val="24"/>
          <w:szCs w:val="24"/>
        </w:rPr>
        <w:t>ra</w:t>
      </w:r>
      <w:r w:rsidR="000430A9">
        <w:rPr>
          <w:rFonts w:asciiTheme="majorHAnsi" w:hAnsiTheme="majorHAnsi"/>
          <w:sz w:val="24"/>
          <w:szCs w:val="24"/>
        </w:rPr>
        <w:t xml:space="preserve"> la habilitación de esta modalidad en la oferta a distancia.</w:t>
      </w:r>
      <w:r w:rsidR="00A52543">
        <w:rPr>
          <w:rFonts w:asciiTheme="majorHAnsi" w:hAnsiTheme="majorHAnsi"/>
          <w:sz w:val="24"/>
          <w:szCs w:val="24"/>
        </w:rPr>
        <w:t xml:space="preserve"> </w:t>
      </w:r>
      <w:r w:rsidR="0080083A">
        <w:rPr>
          <w:rFonts w:asciiTheme="majorHAnsi" w:hAnsiTheme="majorHAnsi"/>
          <w:sz w:val="24"/>
          <w:szCs w:val="24"/>
        </w:rPr>
        <w:t xml:space="preserve">En </w:t>
      </w:r>
      <w:r w:rsidR="00A52543">
        <w:rPr>
          <w:rFonts w:asciiTheme="majorHAnsi" w:hAnsiTheme="majorHAnsi"/>
          <w:sz w:val="24"/>
          <w:szCs w:val="24"/>
        </w:rPr>
        <w:t xml:space="preserve">México y Colombia </w:t>
      </w:r>
      <w:r w:rsidR="0080083A">
        <w:rPr>
          <w:rFonts w:asciiTheme="majorHAnsi" w:hAnsiTheme="majorHAnsi"/>
          <w:sz w:val="24"/>
          <w:szCs w:val="24"/>
        </w:rPr>
        <w:t xml:space="preserve">donde se produjeron </w:t>
      </w:r>
      <w:r w:rsidR="00A52543">
        <w:rPr>
          <w:rFonts w:asciiTheme="majorHAnsi" w:hAnsiTheme="majorHAnsi"/>
          <w:sz w:val="24"/>
          <w:szCs w:val="24"/>
        </w:rPr>
        <w:t>antecedente de estas políticas de habilitación de ofertas virtuales</w:t>
      </w:r>
      <w:r w:rsidR="0080083A">
        <w:rPr>
          <w:rFonts w:asciiTheme="majorHAnsi" w:hAnsiTheme="majorHAnsi"/>
          <w:sz w:val="24"/>
          <w:szCs w:val="24"/>
        </w:rPr>
        <w:t>, e</w:t>
      </w:r>
      <w:r w:rsidR="0080083A" w:rsidRPr="00F177F6">
        <w:rPr>
          <w:rFonts w:asciiTheme="majorHAnsi" w:hAnsiTheme="majorHAnsi"/>
          <w:sz w:val="24"/>
          <w:szCs w:val="24"/>
        </w:rPr>
        <w:t xml:space="preserve">l RVOE (Registro de Validez Oficial de Estudios) </w:t>
      </w:r>
      <w:r w:rsidR="0080083A">
        <w:rPr>
          <w:rFonts w:asciiTheme="majorHAnsi" w:hAnsiTheme="majorHAnsi"/>
          <w:sz w:val="24"/>
          <w:szCs w:val="24"/>
        </w:rPr>
        <w:t>en México y</w:t>
      </w:r>
      <w:r w:rsidR="0080083A" w:rsidRPr="00F177F6">
        <w:rPr>
          <w:rFonts w:asciiTheme="majorHAnsi" w:hAnsiTheme="majorHAnsi"/>
          <w:sz w:val="24"/>
          <w:szCs w:val="24"/>
        </w:rPr>
        <w:t xml:space="preserve"> el Registro Calificado en Colombia, establecen las características que deben tener los programas para ser autorizados en las distintas modalidades, </w:t>
      </w:r>
      <w:r w:rsidR="0080083A">
        <w:rPr>
          <w:rFonts w:asciiTheme="majorHAnsi" w:hAnsiTheme="majorHAnsi"/>
          <w:sz w:val="24"/>
          <w:szCs w:val="24"/>
        </w:rPr>
        <w:t xml:space="preserve">y </w:t>
      </w:r>
      <w:r w:rsidR="0080083A" w:rsidRPr="00F177F6">
        <w:rPr>
          <w:rFonts w:asciiTheme="majorHAnsi" w:hAnsiTheme="majorHAnsi"/>
          <w:sz w:val="24"/>
          <w:szCs w:val="24"/>
        </w:rPr>
        <w:t>habilitan diversas  tipologías o modelos de educación a distancia</w:t>
      </w:r>
      <w:r w:rsidR="0080083A">
        <w:rPr>
          <w:rFonts w:asciiTheme="majorHAnsi" w:hAnsiTheme="majorHAnsi"/>
          <w:sz w:val="24"/>
          <w:szCs w:val="24"/>
        </w:rPr>
        <w:t xml:space="preserve"> con sus propios estándares diferenciados apara el licenciamiento de programas.</w:t>
      </w:r>
    </w:p>
    <w:p w:rsidR="005F4246" w:rsidRPr="003B4840" w:rsidRDefault="00B36BBB" w:rsidP="00F51BCB">
      <w:pPr>
        <w:spacing w:after="0"/>
        <w:jc w:val="both"/>
        <w:rPr>
          <w:rFonts w:asciiTheme="majorHAnsi" w:hAnsiTheme="majorHAnsi"/>
          <w:sz w:val="24"/>
          <w:szCs w:val="24"/>
        </w:rPr>
      </w:pPr>
      <w:r>
        <w:rPr>
          <w:rFonts w:asciiTheme="majorHAnsi" w:hAnsiTheme="majorHAnsi"/>
          <w:sz w:val="24"/>
          <w:szCs w:val="24"/>
        </w:rPr>
        <w:tab/>
      </w:r>
      <w:r w:rsidR="00F10BC6">
        <w:rPr>
          <w:rFonts w:asciiTheme="majorHAnsi" w:hAnsiTheme="majorHAnsi"/>
          <w:sz w:val="24"/>
          <w:szCs w:val="24"/>
        </w:rPr>
        <w:t>Este desarrollo</w:t>
      </w:r>
      <w:r w:rsidR="005C11B0" w:rsidRPr="003B4840">
        <w:rPr>
          <w:rFonts w:asciiTheme="majorHAnsi" w:hAnsiTheme="majorHAnsi"/>
          <w:sz w:val="24"/>
          <w:szCs w:val="24"/>
        </w:rPr>
        <w:t xml:space="preserve"> ha llevado a que para el momento actual la educación a distancia est</w:t>
      </w:r>
      <w:r>
        <w:rPr>
          <w:rFonts w:asciiTheme="majorHAnsi" w:hAnsiTheme="majorHAnsi"/>
          <w:sz w:val="24"/>
          <w:szCs w:val="24"/>
        </w:rPr>
        <w:t>é</w:t>
      </w:r>
      <w:r w:rsidR="005C11B0" w:rsidRPr="003B4840">
        <w:rPr>
          <w:rFonts w:asciiTheme="majorHAnsi" w:hAnsiTheme="majorHAnsi"/>
          <w:sz w:val="24"/>
          <w:szCs w:val="24"/>
        </w:rPr>
        <w:t xml:space="preserve"> presente con diversa intensidad</w:t>
      </w:r>
      <w:r w:rsidR="00F10BC6">
        <w:rPr>
          <w:rFonts w:asciiTheme="majorHAnsi" w:hAnsiTheme="majorHAnsi"/>
          <w:sz w:val="24"/>
          <w:szCs w:val="24"/>
        </w:rPr>
        <w:t xml:space="preserve"> en toda la región</w:t>
      </w:r>
      <w:r w:rsidR="000430A9">
        <w:rPr>
          <w:rFonts w:asciiTheme="majorHAnsi" w:hAnsiTheme="majorHAnsi"/>
          <w:sz w:val="24"/>
          <w:szCs w:val="24"/>
        </w:rPr>
        <w:t xml:space="preserve">. Al tiempo, en cada vez más países la oferta a distancia se expresa a través de multimodalidades, gracias a </w:t>
      </w:r>
      <w:r>
        <w:rPr>
          <w:rFonts w:asciiTheme="majorHAnsi" w:hAnsiTheme="majorHAnsi"/>
          <w:sz w:val="24"/>
          <w:szCs w:val="24"/>
        </w:rPr>
        <w:t xml:space="preserve">nuevos marcos normativos </w:t>
      </w:r>
      <w:r w:rsidR="000430A9">
        <w:rPr>
          <w:rFonts w:asciiTheme="majorHAnsi" w:hAnsiTheme="majorHAnsi"/>
          <w:sz w:val="24"/>
          <w:szCs w:val="24"/>
        </w:rPr>
        <w:t xml:space="preserve">que </w:t>
      </w:r>
      <w:r>
        <w:rPr>
          <w:rFonts w:asciiTheme="majorHAnsi" w:hAnsiTheme="majorHAnsi"/>
          <w:sz w:val="24"/>
          <w:szCs w:val="24"/>
        </w:rPr>
        <w:t xml:space="preserve">permiten </w:t>
      </w:r>
      <w:r w:rsidR="00F10BC6">
        <w:rPr>
          <w:rFonts w:asciiTheme="majorHAnsi" w:hAnsiTheme="majorHAnsi"/>
          <w:sz w:val="24"/>
          <w:szCs w:val="24"/>
        </w:rPr>
        <w:t xml:space="preserve">ofertas virtuales y con ello </w:t>
      </w:r>
      <w:r>
        <w:rPr>
          <w:rFonts w:asciiTheme="majorHAnsi" w:hAnsiTheme="majorHAnsi"/>
          <w:sz w:val="24"/>
          <w:szCs w:val="24"/>
        </w:rPr>
        <w:t xml:space="preserve">el pasaje desde un esquema bimodal </w:t>
      </w:r>
      <w:r w:rsidR="005C11B0" w:rsidRPr="003B4840">
        <w:rPr>
          <w:rFonts w:asciiTheme="majorHAnsi" w:hAnsiTheme="majorHAnsi"/>
          <w:sz w:val="24"/>
          <w:szCs w:val="24"/>
        </w:rPr>
        <w:t xml:space="preserve">(presencial y semipresencial a distancia), </w:t>
      </w:r>
      <w:r>
        <w:rPr>
          <w:rFonts w:asciiTheme="majorHAnsi" w:hAnsiTheme="majorHAnsi"/>
          <w:sz w:val="24"/>
          <w:szCs w:val="24"/>
        </w:rPr>
        <w:t xml:space="preserve">hacia dinámicas </w:t>
      </w:r>
      <w:r w:rsidR="005C11B0" w:rsidRPr="003B4840">
        <w:rPr>
          <w:rFonts w:asciiTheme="majorHAnsi" w:hAnsiTheme="majorHAnsi"/>
          <w:sz w:val="24"/>
          <w:szCs w:val="24"/>
        </w:rPr>
        <w:t>multimodal</w:t>
      </w:r>
      <w:r>
        <w:rPr>
          <w:rFonts w:asciiTheme="majorHAnsi" w:hAnsiTheme="majorHAnsi"/>
          <w:sz w:val="24"/>
          <w:szCs w:val="24"/>
        </w:rPr>
        <w:t>es</w:t>
      </w:r>
      <w:r w:rsidR="005C11B0" w:rsidRPr="003B4840">
        <w:rPr>
          <w:rFonts w:asciiTheme="majorHAnsi" w:hAnsiTheme="majorHAnsi"/>
          <w:sz w:val="24"/>
          <w:szCs w:val="24"/>
        </w:rPr>
        <w:t xml:space="preserve"> en el cual se incluyen diversidad de combinatorias entre ofertas virtuales y presenciales</w:t>
      </w:r>
      <w:r w:rsidR="001F3D7C">
        <w:rPr>
          <w:rFonts w:asciiTheme="majorHAnsi" w:hAnsiTheme="majorHAnsi"/>
          <w:sz w:val="24"/>
          <w:szCs w:val="24"/>
        </w:rPr>
        <w:t xml:space="preserve"> y entre ellas ofertas 100% virtuales sin actividades presenciales e incluso tipo MOOCs (cursos masivos abiertos en línea) sin tutores</w:t>
      </w:r>
      <w:r w:rsidR="00F10BC6">
        <w:rPr>
          <w:rFonts w:asciiTheme="majorHAnsi" w:hAnsiTheme="majorHAnsi"/>
          <w:sz w:val="24"/>
          <w:szCs w:val="24"/>
        </w:rPr>
        <w:t xml:space="preserve"> al interior de las ofertas a distancia</w:t>
      </w:r>
      <w:r w:rsidR="005C11B0" w:rsidRPr="003B4840">
        <w:rPr>
          <w:rFonts w:asciiTheme="majorHAnsi" w:hAnsiTheme="majorHAnsi"/>
          <w:sz w:val="24"/>
          <w:szCs w:val="24"/>
        </w:rPr>
        <w:t xml:space="preserve">.   </w:t>
      </w:r>
      <w:r w:rsidR="005F4246" w:rsidRPr="003B4840">
        <w:rPr>
          <w:rFonts w:asciiTheme="majorHAnsi" w:hAnsiTheme="majorHAnsi"/>
          <w:sz w:val="24"/>
          <w:szCs w:val="24"/>
        </w:rPr>
        <w:t xml:space="preserve">  </w:t>
      </w:r>
      <w:r w:rsidR="003D1E7B" w:rsidRPr="003B4840">
        <w:rPr>
          <w:rFonts w:asciiTheme="majorHAnsi" w:hAnsiTheme="majorHAnsi"/>
          <w:sz w:val="24"/>
          <w:szCs w:val="24"/>
        </w:rPr>
        <w:tab/>
      </w:r>
    </w:p>
    <w:p w:rsidR="001C77DD" w:rsidRPr="003B4840" w:rsidRDefault="005C11B0" w:rsidP="00F51BCB">
      <w:pPr>
        <w:spacing w:after="0"/>
        <w:jc w:val="both"/>
        <w:rPr>
          <w:rFonts w:asciiTheme="majorHAnsi" w:hAnsiTheme="majorHAnsi"/>
          <w:b/>
          <w:sz w:val="24"/>
          <w:szCs w:val="24"/>
        </w:rPr>
      </w:pPr>
      <w:r w:rsidRPr="003B4840">
        <w:rPr>
          <w:rFonts w:asciiTheme="majorHAnsi" w:hAnsiTheme="majorHAnsi"/>
          <w:sz w:val="24"/>
          <w:szCs w:val="24"/>
        </w:rPr>
        <w:tab/>
      </w:r>
    </w:p>
    <w:p w:rsidR="0085287A" w:rsidRPr="003B4840" w:rsidRDefault="0072501B" w:rsidP="00F51BCB">
      <w:pPr>
        <w:rPr>
          <w:rFonts w:asciiTheme="majorHAnsi" w:hAnsiTheme="majorHAnsi"/>
          <w:b/>
          <w:sz w:val="24"/>
          <w:szCs w:val="24"/>
        </w:rPr>
      </w:pPr>
      <w:r>
        <w:rPr>
          <w:rFonts w:asciiTheme="majorHAnsi" w:hAnsiTheme="majorHAnsi"/>
          <w:b/>
          <w:sz w:val="24"/>
          <w:szCs w:val="24"/>
        </w:rPr>
        <w:t>2</w:t>
      </w:r>
      <w:r w:rsidR="0085287A" w:rsidRPr="003B4840">
        <w:rPr>
          <w:rFonts w:asciiTheme="majorHAnsi" w:hAnsiTheme="majorHAnsi"/>
          <w:b/>
          <w:sz w:val="24"/>
          <w:szCs w:val="24"/>
        </w:rPr>
        <w:t>. Análisis de las nuevas normativas de la educación a distancia en América Latina</w:t>
      </w:r>
    </w:p>
    <w:p w:rsidR="00833EDE" w:rsidRDefault="0085287A" w:rsidP="00F51BCB">
      <w:pPr>
        <w:jc w:val="both"/>
        <w:rPr>
          <w:rFonts w:asciiTheme="majorHAnsi" w:hAnsiTheme="majorHAnsi"/>
          <w:sz w:val="24"/>
          <w:szCs w:val="24"/>
        </w:rPr>
      </w:pPr>
      <w:r w:rsidRPr="003B4840">
        <w:rPr>
          <w:rFonts w:asciiTheme="majorHAnsi" w:hAnsiTheme="majorHAnsi"/>
          <w:sz w:val="24"/>
          <w:szCs w:val="24"/>
        </w:rPr>
        <w:tab/>
        <w:t>En los últimos años está irrumpiendo un</w:t>
      </w:r>
      <w:r w:rsidR="00833EDE">
        <w:rPr>
          <w:rFonts w:asciiTheme="majorHAnsi" w:hAnsiTheme="majorHAnsi"/>
          <w:sz w:val="24"/>
          <w:szCs w:val="24"/>
        </w:rPr>
        <w:t xml:space="preserve"> conjunto de nuevas </w:t>
      </w:r>
      <w:r w:rsidRPr="003B4840">
        <w:rPr>
          <w:rFonts w:asciiTheme="majorHAnsi" w:hAnsiTheme="majorHAnsi"/>
          <w:sz w:val="24"/>
          <w:szCs w:val="24"/>
        </w:rPr>
        <w:t>regulaci</w:t>
      </w:r>
      <w:r w:rsidR="00B839AD">
        <w:rPr>
          <w:rFonts w:asciiTheme="majorHAnsi" w:hAnsiTheme="majorHAnsi"/>
          <w:sz w:val="24"/>
          <w:szCs w:val="24"/>
        </w:rPr>
        <w:t xml:space="preserve">ones de </w:t>
      </w:r>
      <w:r w:rsidRPr="003B4840">
        <w:rPr>
          <w:rFonts w:asciiTheme="majorHAnsi" w:hAnsiTheme="majorHAnsi"/>
          <w:sz w:val="24"/>
          <w:szCs w:val="24"/>
        </w:rPr>
        <w:t xml:space="preserve">la educación a distancia, </w:t>
      </w:r>
      <w:r w:rsidR="00833EDE">
        <w:rPr>
          <w:rFonts w:asciiTheme="majorHAnsi" w:hAnsiTheme="majorHAnsi"/>
          <w:sz w:val="24"/>
          <w:szCs w:val="24"/>
        </w:rPr>
        <w:t xml:space="preserve">que definimos </w:t>
      </w:r>
      <w:r w:rsidRPr="003B4840">
        <w:rPr>
          <w:rFonts w:asciiTheme="majorHAnsi" w:hAnsiTheme="majorHAnsi"/>
          <w:sz w:val="24"/>
          <w:szCs w:val="24"/>
        </w:rPr>
        <w:t xml:space="preserve">sobre la </w:t>
      </w:r>
      <w:r w:rsidR="003E6F89">
        <w:rPr>
          <w:rFonts w:asciiTheme="majorHAnsi" w:hAnsiTheme="majorHAnsi"/>
          <w:sz w:val="24"/>
          <w:szCs w:val="24"/>
        </w:rPr>
        <w:t>tercera</w:t>
      </w:r>
      <w:r w:rsidR="00833EDE">
        <w:rPr>
          <w:rFonts w:asciiTheme="majorHAnsi" w:hAnsiTheme="majorHAnsi"/>
          <w:sz w:val="24"/>
          <w:szCs w:val="24"/>
        </w:rPr>
        <w:t xml:space="preserve"> generación de las regulaciones en este sector, que está habilitando ofertas 100% virtuales con  </w:t>
      </w:r>
      <w:r w:rsidR="001F3D7C">
        <w:rPr>
          <w:rFonts w:asciiTheme="majorHAnsi" w:hAnsiTheme="majorHAnsi"/>
          <w:sz w:val="24"/>
          <w:szCs w:val="24"/>
        </w:rPr>
        <w:t>mayores niveles de flexibilidad</w:t>
      </w:r>
      <w:r w:rsidR="00833EDE">
        <w:rPr>
          <w:rFonts w:asciiTheme="majorHAnsi" w:hAnsiTheme="majorHAnsi"/>
          <w:sz w:val="24"/>
          <w:szCs w:val="24"/>
        </w:rPr>
        <w:t xml:space="preserve">. Es este un </w:t>
      </w:r>
      <w:r w:rsidR="001F3D7C">
        <w:rPr>
          <w:rFonts w:asciiTheme="majorHAnsi" w:hAnsiTheme="majorHAnsi"/>
          <w:sz w:val="24"/>
          <w:szCs w:val="24"/>
        </w:rPr>
        <w:t>resultado del avance de la programación informática y de las tecnologías de comunicación e información digitales</w:t>
      </w:r>
      <w:r w:rsidR="00833EDE">
        <w:rPr>
          <w:rFonts w:asciiTheme="majorHAnsi" w:hAnsiTheme="majorHAnsi"/>
          <w:sz w:val="24"/>
          <w:szCs w:val="24"/>
        </w:rPr>
        <w:t xml:space="preserve">, pero también se asocian a </w:t>
      </w:r>
      <w:r w:rsidRPr="003B4840">
        <w:rPr>
          <w:rFonts w:asciiTheme="majorHAnsi" w:hAnsiTheme="majorHAnsi"/>
          <w:sz w:val="24"/>
          <w:szCs w:val="24"/>
        </w:rPr>
        <w:t xml:space="preserve">nuevos paradigmas </w:t>
      </w:r>
      <w:r w:rsidR="001F3D7C">
        <w:rPr>
          <w:rFonts w:asciiTheme="majorHAnsi" w:hAnsiTheme="majorHAnsi"/>
          <w:sz w:val="24"/>
          <w:szCs w:val="24"/>
        </w:rPr>
        <w:t xml:space="preserve">conceptuales </w:t>
      </w:r>
      <w:r w:rsidR="00833EDE">
        <w:rPr>
          <w:rFonts w:asciiTheme="majorHAnsi" w:hAnsiTheme="majorHAnsi"/>
          <w:sz w:val="24"/>
          <w:szCs w:val="24"/>
        </w:rPr>
        <w:t>sobre la expansión de esta modalidad y de</w:t>
      </w:r>
      <w:r w:rsidRPr="003B4840">
        <w:rPr>
          <w:rFonts w:asciiTheme="majorHAnsi" w:hAnsiTheme="majorHAnsi"/>
          <w:sz w:val="24"/>
          <w:szCs w:val="24"/>
        </w:rPr>
        <w:t xml:space="preserve"> menores niveles de resistencia</w:t>
      </w:r>
      <w:r w:rsidR="00833EDE">
        <w:rPr>
          <w:rFonts w:asciiTheme="majorHAnsi" w:hAnsiTheme="majorHAnsi"/>
          <w:sz w:val="24"/>
          <w:szCs w:val="24"/>
        </w:rPr>
        <w:t xml:space="preserve">. También se asocian a la búsqueda de lograr mayores niveles de cobertura y a un </w:t>
      </w:r>
      <w:r w:rsidRPr="003B4840">
        <w:rPr>
          <w:rFonts w:asciiTheme="majorHAnsi" w:hAnsiTheme="majorHAnsi"/>
          <w:sz w:val="24"/>
          <w:szCs w:val="24"/>
        </w:rPr>
        <w:t>aumento de la demanda por este tipo de estudio</w:t>
      </w:r>
      <w:r w:rsidR="00833EDE">
        <w:rPr>
          <w:rFonts w:asciiTheme="majorHAnsi" w:hAnsiTheme="majorHAnsi"/>
          <w:sz w:val="24"/>
          <w:szCs w:val="24"/>
        </w:rPr>
        <w:t xml:space="preserve">. Finalmente es de destacar </w:t>
      </w:r>
      <w:r w:rsidRPr="003B4840">
        <w:rPr>
          <w:rFonts w:asciiTheme="majorHAnsi" w:hAnsiTheme="majorHAnsi"/>
          <w:sz w:val="24"/>
          <w:szCs w:val="24"/>
        </w:rPr>
        <w:t xml:space="preserve">mayores niveles de expansión </w:t>
      </w:r>
      <w:r w:rsidR="001F3D7C">
        <w:rPr>
          <w:rFonts w:asciiTheme="majorHAnsi" w:hAnsiTheme="majorHAnsi"/>
          <w:sz w:val="24"/>
          <w:szCs w:val="24"/>
        </w:rPr>
        <w:t xml:space="preserve">y conectividad </w:t>
      </w:r>
      <w:r w:rsidRPr="003B4840">
        <w:rPr>
          <w:rFonts w:asciiTheme="majorHAnsi" w:hAnsiTheme="majorHAnsi"/>
          <w:sz w:val="24"/>
          <w:szCs w:val="24"/>
        </w:rPr>
        <w:t xml:space="preserve">de los accesos </w:t>
      </w:r>
      <w:r w:rsidR="001F3D7C">
        <w:rPr>
          <w:rFonts w:asciiTheme="majorHAnsi" w:hAnsiTheme="majorHAnsi"/>
          <w:sz w:val="24"/>
          <w:szCs w:val="24"/>
        </w:rPr>
        <w:t xml:space="preserve">a </w:t>
      </w:r>
      <w:r w:rsidR="00833EDE">
        <w:rPr>
          <w:rFonts w:asciiTheme="majorHAnsi" w:hAnsiTheme="majorHAnsi"/>
          <w:sz w:val="24"/>
          <w:szCs w:val="24"/>
        </w:rPr>
        <w:t xml:space="preserve">las </w:t>
      </w:r>
      <w:r w:rsidRPr="003B4840">
        <w:rPr>
          <w:rFonts w:asciiTheme="majorHAnsi" w:hAnsiTheme="majorHAnsi"/>
          <w:sz w:val="24"/>
          <w:szCs w:val="24"/>
        </w:rPr>
        <w:t xml:space="preserve">redes digitales. </w:t>
      </w:r>
      <w:r w:rsidR="00B839AD">
        <w:rPr>
          <w:rFonts w:asciiTheme="majorHAnsi" w:hAnsiTheme="majorHAnsi"/>
          <w:sz w:val="24"/>
          <w:szCs w:val="24"/>
        </w:rPr>
        <w:t>E</w:t>
      </w:r>
      <w:r w:rsidR="00833EDE">
        <w:rPr>
          <w:rFonts w:asciiTheme="majorHAnsi" w:hAnsiTheme="majorHAnsi"/>
          <w:sz w:val="24"/>
          <w:szCs w:val="24"/>
        </w:rPr>
        <w:t xml:space="preserve">sta </w:t>
      </w:r>
      <w:r w:rsidR="003E6F89">
        <w:rPr>
          <w:rFonts w:asciiTheme="majorHAnsi" w:hAnsiTheme="majorHAnsi"/>
          <w:sz w:val="24"/>
          <w:szCs w:val="24"/>
        </w:rPr>
        <w:t>tercera</w:t>
      </w:r>
      <w:r w:rsidR="00833EDE">
        <w:rPr>
          <w:rFonts w:asciiTheme="majorHAnsi" w:hAnsiTheme="majorHAnsi"/>
          <w:sz w:val="24"/>
          <w:szCs w:val="24"/>
        </w:rPr>
        <w:t xml:space="preserve"> generación de políticas de regulación de la educación a distancia </w:t>
      </w:r>
      <w:r w:rsidR="003E6F89">
        <w:rPr>
          <w:rFonts w:asciiTheme="majorHAnsi" w:hAnsiTheme="majorHAnsi"/>
          <w:sz w:val="24"/>
          <w:szCs w:val="24"/>
        </w:rPr>
        <w:t xml:space="preserve">en educación superior </w:t>
      </w:r>
      <w:r w:rsidR="00833EDE">
        <w:rPr>
          <w:rFonts w:asciiTheme="majorHAnsi" w:hAnsiTheme="majorHAnsi"/>
          <w:sz w:val="24"/>
          <w:szCs w:val="24"/>
        </w:rPr>
        <w:t xml:space="preserve">habilitan </w:t>
      </w:r>
      <w:r w:rsidR="00B839AD">
        <w:rPr>
          <w:rFonts w:asciiTheme="majorHAnsi" w:hAnsiTheme="majorHAnsi"/>
          <w:sz w:val="24"/>
          <w:szCs w:val="24"/>
        </w:rPr>
        <w:t xml:space="preserve">diversidad de tipos de ofertas, </w:t>
      </w:r>
      <w:r w:rsidR="00833EDE">
        <w:rPr>
          <w:rFonts w:asciiTheme="majorHAnsi" w:hAnsiTheme="majorHAnsi"/>
          <w:sz w:val="24"/>
          <w:szCs w:val="24"/>
        </w:rPr>
        <w:t xml:space="preserve">y </w:t>
      </w:r>
      <w:r w:rsidR="00B839AD">
        <w:rPr>
          <w:rFonts w:asciiTheme="majorHAnsi" w:hAnsiTheme="majorHAnsi"/>
          <w:sz w:val="24"/>
          <w:szCs w:val="24"/>
        </w:rPr>
        <w:t xml:space="preserve">conforman un </w:t>
      </w:r>
      <w:r w:rsidR="00833EDE">
        <w:rPr>
          <w:rFonts w:asciiTheme="majorHAnsi" w:hAnsiTheme="majorHAnsi"/>
          <w:sz w:val="24"/>
          <w:szCs w:val="24"/>
        </w:rPr>
        <w:t>realidad de la oferta en base a “</w:t>
      </w:r>
      <w:r w:rsidR="00B839AD">
        <w:rPr>
          <w:rFonts w:asciiTheme="majorHAnsi" w:hAnsiTheme="majorHAnsi"/>
          <w:sz w:val="24"/>
          <w:szCs w:val="24"/>
        </w:rPr>
        <w:t>multimodalidades</w:t>
      </w:r>
      <w:r w:rsidR="00833EDE">
        <w:rPr>
          <w:rFonts w:asciiTheme="majorHAnsi" w:hAnsiTheme="majorHAnsi"/>
          <w:sz w:val="24"/>
          <w:szCs w:val="24"/>
        </w:rPr>
        <w:t>”</w:t>
      </w:r>
      <w:r w:rsidR="00B839AD">
        <w:rPr>
          <w:rFonts w:asciiTheme="majorHAnsi" w:hAnsiTheme="majorHAnsi"/>
          <w:sz w:val="24"/>
          <w:szCs w:val="24"/>
        </w:rPr>
        <w:t xml:space="preserve"> por par</w:t>
      </w:r>
      <w:r w:rsidR="00833EDE">
        <w:rPr>
          <w:rFonts w:asciiTheme="majorHAnsi" w:hAnsiTheme="majorHAnsi"/>
          <w:sz w:val="24"/>
          <w:szCs w:val="24"/>
        </w:rPr>
        <w:t>t</w:t>
      </w:r>
      <w:r w:rsidR="00B839AD">
        <w:rPr>
          <w:rFonts w:asciiTheme="majorHAnsi" w:hAnsiTheme="majorHAnsi"/>
          <w:sz w:val="24"/>
          <w:szCs w:val="24"/>
        </w:rPr>
        <w:t>e de los sistemas de educación superior locales</w:t>
      </w:r>
      <w:r w:rsidR="00833EDE">
        <w:rPr>
          <w:rFonts w:asciiTheme="majorHAnsi" w:hAnsiTheme="majorHAnsi"/>
          <w:sz w:val="24"/>
          <w:szCs w:val="24"/>
        </w:rPr>
        <w:t>.</w:t>
      </w:r>
      <w:r w:rsidR="00B839AD">
        <w:rPr>
          <w:rFonts w:asciiTheme="majorHAnsi" w:hAnsiTheme="majorHAnsi"/>
          <w:sz w:val="24"/>
          <w:szCs w:val="24"/>
        </w:rPr>
        <w:t xml:space="preserve"> </w:t>
      </w:r>
      <w:r w:rsidR="00833EDE">
        <w:rPr>
          <w:rFonts w:asciiTheme="majorHAnsi" w:hAnsiTheme="majorHAnsi"/>
          <w:sz w:val="24"/>
          <w:szCs w:val="24"/>
        </w:rPr>
        <w:t xml:space="preserve">Representan un aumento de la diferenciación de los sistemas de educación superior y específicamente de la educación a distancia. </w:t>
      </w:r>
      <w:r w:rsidR="00B839AD">
        <w:rPr>
          <w:rFonts w:asciiTheme="majorHAnsi" w:hAnsiTheme="majorHAnsi"/>
          <w:sz w:val="24"/>
          <w:szCs w:val="24"/>
        </w:rPr>
        <w:t xml:space="preserve">Sin embargo, una mirada más profunda, </w:t>
      </w:r>
      <w:r w:rsidRPr="003B4840">
        <w:rPr>
          <w:rFonts w:asciiTheme="majorHAnsi" w:hAnsiTheme="majorHAnsi"/>
          <w:sz w:val="24"/>
          <w:szCs w:val="24"/>
        </w:rPr>
        <w:t xml:space="preserve">nos permite verificar </w:t>
      </w:r>
      <w:r w:rsidR="000430A9">
        <w:rPr>
          <w:rFonts w:asciiTheme="majorHAnsi" w:hAnsiTheme="majorHAnsi"/>
          <w:sz w:val="24"/>
          <w:szCs w:val="24"/>
        </w:rPr>
        <w:t xml:space="preserve">la diversidad de </w:t>
      </w:r>
      <w:r w:rsidR="00833EDE">
        <w:rPr>
          <w:rFonts w:asciiTheme="majorHAnsi" w:hAnsiTheme="majorHAnsi"/>
          <w:sz w:val="24"/>
          <w:szCs w:val="24"/>
        </w:rPr>
        <w:t>é</w:t>
      </w:r>
      <w:r w:rsidR="00B839AD">
        <w:rPr>
          <w:rFonts w:asciiTheme="majorHAnsi" w:hAnsiTheme="majorHAnsi"/>
          <w:sz w:val="24"/>
          <w:szCs w:val="24"/>
        </w:rPr>
        <w:t xml:space="preserve">stas </w:t>
      </w:r>
      <w:r w:rsidR="00833EDE">
        <w:rPr>
          <w:rFonts w:asciiTheme="majorHAnsi" w:hAnsiTheme="majorHAnsi"/>
          <w:sz w:val="24"/>
          <w:szCs w:val="24"/>
        </w:rPr>
        <w:t xml:space="preserve">distintas </w:t>
      </w:r>
      <w:r w:rsidR="000430A9">
        <w:rPr>
          <w:rFonts w:asciiTheme="majorHAnsi" w:hAnsiTheme="majorHAnsi"/>
          <w:sz w:val="24"/>
          <w:szCs w:val="24"/>
        </w:rPr>
        <w:t>regulaciones</w:t>
      </w:r>
      <w:r w:rsidRPr="003B4840">
        <w:rPr>
          <w:rFonts w:asciiTheme="majorHAnsi" w:hAnsiTheme="majorHAnsi"/>
          <w:sz w:val="24"/>
          <w:szCs w:val="24"/>
        </w:rPr>
        <w:t xml:space="preserve"> nacionales, </w:t>
      </w:r>
      <w:r w:rsidR="00B839AD">
        <w:rPr>
          <w:rFonts w:asciiTheme="majorHAnsi" w:hAnsiTheme="majorHAnsi"/>
          <w:sz w:val="24"/>
          <w:szCs w:val="24"/>
        </w:rPr>
        <w:t xml:space="preserve">su dispersión y dificultad de convergencia, </w:t>
      </w:r>
      <w:r w:rsidR="00833EDE">
        <w:rPr>
          <w:rFonts w:asciiTheme="majorHAnsi" w:hAnsiTheme="majorHAnsi"/>
          <w:sz w:val="24"/>
          <w:szCs w:val="24"/>
        </w:rPr>
        <w:t xml:space="preserve">su entonación diferenciada, así como sus particularismos, </w:t>
      </w:r>
      <w:r w:rsidR="000430A9">
        <w:rPr>
          <w:rFonts w:asciiTheme="majorHAnsi" w:hAnsiTheme="majorHAnsi"/>
          <w:sz w:val="24"/>
          <w:szCs w:val="24"/>
        </w:rPr>
        <w:t xml:space="preserve">más allá </w:t>
      </w:r>
      <w:r w:rsidR="00833EDE">
        <w:rPr>
          <w:rFonts w:asciiTheme="majorHAnsi" w:hAnsiTheme="majorHAnsi"/>
          <w:sz w:val="24"/>
          <w:szCs w:val="24"/>
        </w:rPr>
        <w:t xml:space="preserve">que ellas </w:t>
      </w:r>
      <w:r w:rsidR="00B839AD">
        <w:rPr>
          <w:rFonts w:asciiTheme="majorHAnsi" w:hAnsiTheme="majorHAnsi"/>
          <w:sz w:val="24"/>
          <w:szCs w:val="24"/>
        </w:rPr>
        <w:t>habilit</w:t>
      </w:r>
      <w:r w:rsidR="00833EDE">
        <w:rPr>
          <w:rFonts w:asciiTheme="majorHAnsi" w:hAnsiTheme="majorHAnsi"/>
          <w:sz w:val="24"/>
          <w:szCs w:val="24"/>
        </w:rPr>
        <w:t xml:space="preserve">en </w:t>
      </w:r>
      <w:r w:rsidR="00B839AD">
        <w:rPr>
          <w:rFonts w:asciiTheme="majorHAnsi" w:hAnsiTheme="majorHAnsi"/>
          <w:sz w:val="24"/>
          <w:szCs w:val="24"/>
        </w:rPr>
        <w:t xml:space="preserve">ofertas </w:t>
      </w:r>
      <w:r w:rsidR="00833EDE">
        <w:rPr>
          <w:rFonts w:asciiTheme="majorHAnsi" w:hAnsiTheme="majorHAnsi"/>
          <w:sz w:val="24"/>
          <w:szCs w:val="24"/>
        </w:rPr>
        <w:t xml:space="preserve">de educación superior totalmente </w:t>
      </w:r>
      <w:r w:rsidR="00B839AD">
        <w:rPr>
          <w:rFonts w:asciiTheme="majorHAnsi" w:hAnsiTheme="majorHAnsi"/>
          <w:sz w:val="24"/>
          <w:szCs w:val="24"/>
        </w:rPr>
        <w:t>virtuales</w:t>
      </w:r>
      <w:r w:rsidR="000430A9">
        <w:rPr>
          <w:rFonts w:asciiTheme="majorHAnsi" w:hAnsiTheme="majorHAnsi"/>
          <w:sz w:val="24"/>
          <w:szCs w:val="24"/>
        </w:rPr>
        <w:t xml:space="preserve">. </w:t>
      </w:r>
    </w:p>
    <w:p w:rsidR="00B839AD" w:rsidRDefault="00833EDE" w:rsidP="00F51BCB">
      <w:pPr>
        <w:jc w:val="both"/>
        <w:rPr>
          <w:rFonts w:asciiTheme="majorHAnsi" w:hAnsiTheme="majorHAnsi"/>
          <w:sz w:val="24"/>
          <w:szCs w:val="24"/>
        </w:rPr>
      </w:pPr>
      <w:r>
        <w:rPr>
          <w:rFonts w:asciiTheme="majorHAnsi" w:hAnsiTheme="majorHAnsi"/>
          <w:sz w:val="24"/>
          <w:szCs w:val="24"/>
        </w:rPr>
        <w:tab/>
        <w:t xml:space="preserve">Esta </w:t>
      </w:r>
      <w:r w:rsidR="00B839AD">
        <w:rPr>
          <w:rFonts w:asciiTheme="majorHAnsi" w:hAnsiTheme="majorHAnsi"/>
          <w:sz w:val="24"/>
          <w:szCs w:val="24"/>
        </w:rPr>
        <w:t xml:space="preserve">nueva normatividad </w:t>
      </w:r>
      <w:r w:rsidR="000430A9">
        <w:rPr>
          <w:rFonts w:asciiTheme="majorHAnsi" w:hAnsiTheme="majorHAnsi"/>
          <w:sz w:val="24"/>
          <w:szCs w:val="24"/>
        </w:rPr>
        <w:t>representa u</w:t>
      </w:r>
      <w:r w:rsidR="0085287A" w:rsidRPr="003B4840">
        <w:rPr>
          <w:rFonts w:asciiTheme="majorHAnsi" w:hAnsiTheme="majorHAnsi"/>
          <w:sz w:val="24"/>
          <w:szCs w:val="24"/>
        </w:rPr>
        <w:t xml:space="preserve">na </w:t>
      </w:r>
      <w:r w:rsidR="003E6F89">
        <w:rPr>
          <w:rFonts w:asciiTheme="majorHAnsi" w:hAnsiTheme="majorHAnsi"/>
          <w:sz w:val="24"/>
          <w:szCs w:val="24"/>
        </w:rPr>
        <w:t>tercera</w:t>
      </w:r>
      <w:r>
        <w:rPr>
          <w:rFonts w:asciiTheme="majorHAnsi" w:hAnsiTheme="majorHAnsi"/>
          <w:sz w:val="24"/>
          <w:szCs w:val="24"/>
        </w:rPr>
        <w:t xml:space="preserve"> </w:t>
      </w:r>
      <w:r w:rsidR="0085287A" w:rsidRPr="003B4840">
        <w:rPr>
          <w:rFonts w:asciiTheme="majorHAnsi" w:hAnsiTheme="majorHAnsi"/>
          <w:sz w:val="24"/>
          <w:szCs w:val="24"/>
        </w:rPr>
        <w:t>generación de política</w:t>
      </w:r>
      <w:r>
        <w:rPr>
          <w:rFonts w:asciiTheme="majorHAnsi" w:hAnsiTheme="majorHAnsi"/>
          <w:sz w:val="24"/>
          <w:szCs w:val="24"/>
        </w:rPr>
        <w:t>s</w:t>
      </w:r>
      <w:r w:rsidR="0085287A" w:rsidRPr="003B4840">
        <w:rPr>
          <w:rFonts w:asciiTheme="majorHAnsi" w:hAnsiTheme="majorHAnsi"/>
          <w:sz w:val="24"/>
          <w:szCs w:val="24"/>
        </w:rPr>
        <w:t xml:space="preserve"> </w:t>
      </w:r>
      <w:r>
        <w:rPr>
          <w:rFonts w:asciiTheme="majorHAnsi" w:hAnsiTheme="majorHAnsi"/>
          <w:sz w:val="24"/>
          <w:szCs w:val="24"/>
        </w:rPr>
        <w:t xml:space="preserve">de regulación de la educación no presencial o a distancia, y que al tiempo permiten una </w:t>
      </w:r>
      <w:r>
        <w:rPr>
          <w:rFonts w:asciiTheme="majorHAnsi" w:hAnsiTheme="majorHAnsi"/>
          <w:sz w:val="24"/>
          <w:szCs w:val="24"/>
        </w:rPr>
        <w:lastRenderedPageBreak/>
        <w:t xml:space="preserve">mayor diferenciación institucional en sus respectivos sistemas, </w:t>
      </w:r>
      <w:r w:rsidR="00B839AD">
        <w:rPr>
          <w:rFonts w:asciiTheme="majorHAnsi" w:hAnsiTheme="majorHAnsi"/>
          <w:sz w:val="24"/>
          <w:szCs w:val="24"/>
        </w:rPr>
        <w:t xml:space="preserve">atento a </w:t>
      </w:r>
      <w:r>
        <w:rPr>
          <w:rFonts w:asciiTheme="majorHAnsi" w:hAnsiTheme="majorHAnsi"/>
          <w:sz w:val="24"/>
          <w:szCs w:val="24"/>
        </w:rPr>
        <w:t>sus</w:t>
      </w:r>
      <w:r w:rsidR="00B839AD">
        <w:rPr>
          <w:rFonts w:asciiTheme="majorHAnsi" w:hAnsiTheme="majorHAnsi"/>
          <w:sz w:val="24"/>
          <w:szCs w:val="24"/>
        </w:rPr>
        <w:t xml:space="preserve"> sutilezas y características</w:t>
      </w:r>
      <w:r w:rsidR="0085287A" w:rsidRPr="003B4840">
        <w:rPr>
          <w:rFonts w:asciiTheme="majorHAnsi" w:hAnsiTheme="majorHAnsi"/>
          <w:sz w:val="24"/>
          <w:szCs w:val="24"/>
        </w:rPr>
        <w:t xml:space="preserve">. </w:t>
      </w:r>
    </w:p>
    <w:p w:rsidR="0085287A" w:rsidRPr="003B4840" w:rsidRDefault="00B839AD" w:rsidP="00F51BCB">
      <w:pPr>
        <w:jc w:val="both"/>
        <w:rPr>
          <w:rFonts w:asciiTheme="majorHAnsi" w:hAnsiTheme="majorHAnsi"/>
          <w:sz w:val="24"/>
          <w:szCs w:val="24"/>
        </w:rPr>
      </w:pPr>
      <w:r>
        <w:rPr>
          <w:rFonts w:asciiTheme="majorHAnsi" w:hAnsiTheme="majorHAnsi"/>
          <w:sz w:val="24"/>
          <w:szCs w:val="24"/>
        </w:rPr>
        <w:tab/>
      </w:r>
      <w:r w:rsidR="000430A9">
        <w:rPr>
          <w:rFonts w:asciiTheme="majorHAnsi" w:hAnsiTheme="majorHAnsi"/>
          <w:sz w:val="24"/>
          <w:szCs w:val="24"/>
        </w:rPr>
        <w:t xml:space="preserve">Realizaremos </w:t>
      </w:r>
      <w:r>
        <w:rPr>
          <w:rFonts w:asciiTheme="majorHAnsi" w:hAnsiTheme="majorHAnsi"/>
          <w:sz w:val="24"/>
          <w:szCs w:val="24"/>
        </w:rPr>
        <w:t xml:space="preserve">a continuación </w:t>
      </w:r>
      <w:r w:rsidR="001F3D7C">
        <w:rPr>
          <w:rFonts w:asciiTheme="majorHAnsi" w:hAnsiTheme="majorHAnsi"/>
          <w:sz w:val="24"/>
          <w:szCs w:val="24"/>
        </w:rPr>
        <w:t xml:space="preserve">un análisis comparativo </w:t>
      </w:r>
      <w:r>
        <w:rPr>
          <w:rFonts w:asciiTheme="majorHAnsi" w:hAnsiTheme="majorHAnsi"/>
          <w:sz w:val="24"/>
          <w:szCs w:val="24"/>
        </w:rPr>
        <w:t>de la situación de la educación a distancia en diversos países, y específicamente de l</w:t>
      </w:r>
      <w:r w:rsidR="00557D85">
        <w:rPr>
          <w:rFonts w:asciiTheme="majorHAnsi" w:hAnsiTheme="majorHAnsi"/>
          <w:sz w:val="24"/>
          <w:szCs w:val="24"/>
        </w:rPr>
        <w:t>a evaluación de las n</w:t>
      </w:r>
      <w:r w:rsidR="001F3D7C">
        <w:rPr>
          <w:rFonts w:asciiTheme="majorHAnsi" w:hAnsiTheme="majorHAnsi"/>
          <w:sz w:val="24"/>
          <w:szCs w:val="24"/>
        </w:rPr>
        <w:t xml:space="preserve">uevas normativas </w:t>
      </w:r>
      <w:r w:rsidR="00557D85">
        <w:rPr>
          <w:rFonts w:asciiTheme="majorHAnsi" w:hAnsiTheme="majorHAnsi"/>
          <w:sz w:val="24"/>
          <w:szCs w:val="24"/>
        </w:rPr>
        <w:t xml:space="preserve">de educación superior a distancia </w:t>
      </w:r>
      <w:r w:rsidR="001F3D7C">
        <w:rPr>
          <w:rFonts w:asciiTheme="majorHAnsi" w:hAnsiTheme="majorHAnsi"/>
          <w:sz w:val="24"/>
          <w:szCs w:val="24"/>
        </w:rPr>
        <w:t>en</w:t>
      </w:r>
      <w:r w:rsidR="0085287A" w:rsidRPr="003B4840">
        <w:rPr>
          <w:rFonts w:asciiTheme="majorHAnsi" w:hAnsiTheme="majorHAnsi"/>
          <w:sz w:val="24"/>
          <w:szCs w:val="24"/>
        </w:rPr>
        <w:t xml:space="preserve"> Argentina, Brasil, Ecuador</w:t>
      </w:r>
      <w:r w:rsidR="000430A9">
        <w:rPr>
          <w:rFonts w:asciiTheme="majorHAnsi" w:hAnsiTheme="majorHAnsi"/>
          <w:sz w:val="24"/>
          <w:szCs w:val="24"/>
        </w:rPr>
        <w:t xml:space="preserve">, </w:t>
      </w:r>
      <w:r w:rsidR="001F3D7C">
        <w:rPr>
          <w:rFonts w:asciiTheme="majorHAnsi" w:hAnsiTheme="majorHAnsi"/>
          <w:sz w:val="24"/>
          <w:szCs w:val="24"/>
        </w:rPr>
        <w:t>Perú</w:t>
      </w:r>
      <w:r w:rsidR="000430A9">
        <w:rPr>
          <w:rFonts w:asciiTheme="majorHAnsi" w:hAnsiTheme="majorHAnsi"/>
          <w:sz w:val="24"/>
          <w:szCs w:val="24"/>
        </w:rPr>
        <w:t xml:space="preserve">, </w:t>
      </w:r>
      <w:r w:rsidR="00833EDE">
        <w:rPr>
          <w:rFonts w:asciiTheme="majorHAnsi" w:hAnsiTheme="majorHAnsi"/>
          <w:sz w:val="24"/>
          <w:szCs w:val="24"/>
        </w:rPr>
        <w:t>Paraguay</w:t>
      </w:r>
      <w:r w:rsidR="000430A9">
        <w:rPr>
          <w:rFonts w:asciiTheme="majorHAnsi" w:hAnsiTheme="majorHAnsi"/>
          <w:sz w:val="24"/>
          <w:szCs w:val="24"/>
        </w:rPr>
        <w:t xml:space="preserve"> y El Salvador</w:t>
      </w:r>
      <w:r w:rsidR="00833EDE">
        <w:rPr>
          <w:rFonts w:asciiTheme="majorHAnsi" w:hAnsiTheme="majorHAnsi"/>
          <w:sz w:val="24"/>
          <w:szCs w:val="24"/>
        </w:rPr>
        <w:t>, que han sido algunos de los países con nuevas normas</w:t>
      </w:r>
      <w:r w:rsidR="0085287A" w:rsidRPr="003B4840">
        <w:rPr>
          <w:rFonts w:asciiTheme="majorHAnsi" w:hAnsiTheme="majorHAnsi"/>
          <w:sz w:val="24"/>
          <w:szCs w:val="24"/>
        </w:rPr>
        <w:t xml:space="preserve">.  </w:t>
      </w:r>
    </w:p>
    <w:p w:rsidR="001C77DD" w:rsidRPr="003B4840" w:rsidRDefault="00D770F0" w:rsidP="00F51BCB">
      <w:pPr>
        <w:spacing w:after="0"/>
        <w:jc w:val="both"/>
        <w:rPr>
          <w:rFonts w:asciiTheme="majorHAnsi" w:hAnsiTheme="majorHAnsi"/>
          <w:b/>
          <w:sz w:val="24"/>
          <w:szCs w:val="24"/>
        </w:rPr>
      </w:pPr>
      <w:r>
        <w:rPr>
          <w:rFonts w:asciiTheme="majorHAnsi" w:hAnsiTheme="majorHAnsi"/>
          <w:b/>
          <w:sz w:val="24"/>
          <w:szCs w:val="24"/>
        </w:rPr>
        <w:t>a</w:t>
      </w:r>
      <w:r w:rsidR="001C77DD" w:rsidRPr="003B4840">
        <w:rPr>
          <w:rFonts w:asciiTheme="majorHAnsi" w:hAnsiTheme="majorHAnsi"/>
          <w:b/>
          <w:sz w:val="24"/>
          <w:szCs w:val="24"/>
        </w:rPr>
        <w:t xml:space="preserve">. La educación a distancia </w:t>
      </w:r>
      <w:r w:rsidR="0072501B">
        <w:rPr>
          <w:rFonts w:asciiTheme="majorHAnsi" w:hAnsiTheme="majorHAnsi"/>
          <w:b/>
          <w:sz w:val="24"/>
          <w:szCs w:val="24"/>
        </w:rPr>
        <w:t xml:space="preserve">y </w:t>
      </w:r>
      <w:r w:rsidR="00833EDE">
        <w:rPr>
          <w:rFonts w:asciiTheme="majorHAnsi" w:hAnsiTheme="majorHAnsi"/>
          <w:b/>
          <w:sz w:val="24"/>
          <w:szCs w:val="24"/>
        </w:rPr>
        <w:t xml:space="preserve">su </w:t>
      </w:r>
      <w:r w:rsidR="0072501B">
        <w:rPr>
          <w:rFonts w:asciiTheme="majorHAnsi" w:hAnsiTheme="majorHAnsi"/>
          <w:b/>
          <w:sz w:val="24"/>
          <w:szCs w:val="24"/>
        </w:rPr>
        <w:t xml:space="preserve">regulación en </w:t>
      </w:r>
      <w:r w:rsidR="001C77DD" w:rsidRPr="003B4840">
        <w:rPr>
          <w:rFonts w:asciiTheme="majorHAnsi" w:hAnsiTheme="majorHAnsi"/>
          <w:b/>
          <w:sz w:val="24"/>
          <w:szCs w:val="24"/>
        </w:rPr>
        <w:t>Ecuador</w:t>
      </w:r>
    </w:p>
    <w:p w:rsidR="001C77DD" w:rsidRPr="003B4840" w:rsidRDefault="001C77DD" w:rsidP="00F51BCB">
      <w:pPr>
        <w:spacing w:after="0"/>
        <w:jc w:val="both"/>
        <w:rPr>
          <w:rFonts w:asciiTheme="majorHAnsi" w:hAnsiTheme="majorHAnsi"/>
          <w:b/>
          <w:sz w:val="24"/>
          <w:szCs w:val="24"/>
        </w:rPr>
      </w:pPr>
    </w:p>
    <w:p w:rsidR="009C6160" w:rsidRPr="009C6160" w:rsidRDefault="003D1E7B" w:rsidP="00F51BCB">
      <w:pPr>
        <w:spacing w:after="0"/>
        <w:jc w:val="both"/>
        <w:rPr>
          <w:rFonts w:asciiTheme="majorHAnsi" w:hAnsiTheme="majorHAnsi"/>
          <w:sz w:val="24"/>
          <w:szCs w:val="24"/>
        </w:rPr>
      </w:pPr>
      <w:r w:rsidRPr="003B4840">
        <w:rPr>
          <w:rFonts w:asciiTheme="majorHAnsi" w:hAnsiTheme="majorHAnsi"/>
          <w:sz w:val="24"/>
          <w:szCs w:val="24"/>
        </w:rPr>
        <w:tab/>
      </w:r>
      <w:r w:rsidR="001C77DD" w:rsidRPr="003B4840">
        <w:rPr>
          <w:rFonts w:asciiTheme="majorHAnsi" w:hAnsiTheme="majorHAnsi"/>
          <w:sz w:val="24"/>
          <w:szCs w:val="24"/>
        </w:rPr>
        <w:t xml:space="preserve">En Ecuador, </w:t>
      </w:r>
      <w:r w:rsidR="00275915" w:rsidRPr="003B4840">
        <w:rPr>
          <w:rFonts w:asciiTheme="majorHAnsi" w:hAnsiTheme="majorHAnsi"/>
          <w:sz w:val="24"/>
          <w:szCs w:val="24"/>
        </w:rPr>
        <w:t>la educación a distancia tiene un largo recorrido, fundamentalmente por el aporte de la Universidad Técnica Particular de Loja (UTPL)</w:t>
      </w:r>
      <w:r w:rsidR="00980B68">
        <w:rPr>
          <w:rFonts w:asciiTheme="majorHAnsi" w:hAnsiTheme="majorHAnsi"/>
          <w:sz w:val="24"/>
          <w:szCs w:val="24"/>
        </w:rPr>
        <w:t>, expandida bajo un modelo semipresencial de primera generación (Correa, 2013)</w:t>
      </w:r>
      <w:r w:rsidR="00275915" w:rsidRPr="003B4840">
        <w:rPr>
          <w:rFonts w:asciiTheme="majorHAnsi" w:hAnsiTheme="majorHAnsi"/>
          <w:sz w:val="24"/>
          <w:szCs w:val="24"/>
        </w:rPr>
        <w:t xml:space="preserve">. </w:t>
      </w:r>
      <w:r w:rsidR="009C6160" w:rsidRPr="009C6160">
        <w:rPr>
          <w:rFonts w:asciiTheme="majorHAnsi" w:hAnsiTheme="majorHAnsi"/>
          <w:sz w:val="24"/>
          <w:szCs w:val="24"/>
        </w:rPr>
        <w:t>La incidencia de la matricula bajo la modalidad a distancia se distribuye entre el posgrado y el grado, y representaba el 11.34% de la matrícula superior en el país para el 2013. En la cobertura de educación a distancia, el sector privado es altamente dominante</w:t>
      </w:r>
      <w:r w:rsidR="00CB31D4">
        <w:rPr>
          <w:rFonts w:asciiTheme="majorHAnsi" w:hAnsiTheme="majorHAnsi"/>
          <w:sz w:val="24"/>
          <w:szCs w:val="24"/>
        </w:rPr>
        <w:t xml:space="preserve">: </w:t>
      </w:r>
      <w:r w:rsidR="009C6160" w:rsidRPr="009C6160">
        <w:rPr>
          <w:rFonts w:asciiTheme="majorHAnsi" w:hAnsiTheme="majorHAnsi"/>
          <w:sz w:val="24"/>
          <w:szCs w:val="24"/>
        </w:rPr>
        <w:t xml:space="preserve">mientras el sector público para el 2013 cubría el 10,85% de la matricula, el sector privado cubría el restante 89,15%. Tal situación muestra una alta concentración institucional, tanto en el grado como en el posgrado.  Para el 2012, la matricula de posgrado a distancia era de 5947 estudiantes y se concentraba en la Universidad Técnica Particular de Loja (UTPL) el 86,7% de los estudiantes, en tanto que la matrícula  de Universidad de Especialidades Espíritu Santo (UEES) alcanzaba al 4,18% y en  UNIANDES era el 9,08%. La concentración de la UTPL en el mercado a distancia </w:t>
      </w:r>
      <w:r w:rsidR="00CB31D4">
        <w:rPr>
          <w:rFonts w:asciiTheme="majorHAnsi" w:hAnsiTheme="majorHAnsi"/>
          <w:sz w:val="24"/>
          <w:szCs w:val="24"/>
        </w:rPr>
        <w:t xml:space="preserve">a </w:t>
      </w:r>
      <w:r w:rsidR="009C6160" w:rsidRPr="009C6160">
        <w:rPr>
          <w:rFonts w:asciiTheme="majorHAnsi" w:hAnsiTheme="majorHAnsi"/>
          <w:sz w:val="24"/>
          <w:szCs w:val="24"/>
        </w:rPr>
        <w:t xml:space="preserve">nivel del grado, </w:t>
      </w:r>
      <w:r w:rsidR="00CB31D4">
        <w:rPr>
          <w:rFonts w:asciiTheme="majorHAnsi" w:hAnsiTheme="majorHAnsi"/>
          <w:sz w:val="24"/>
          <w:szCs w:val="24"/>
        </w:rPr>
        <w:t xml:space="preserve">era </w:t>
      </w:r>
      <w:r w:rsidR="009C6160" w:rsidRPr="009C6160">
        <w:rPr>
          <w:rFonts w:asciiTheme="majorHAnsi" w:hAnsiTheme="majorHAnsi"/>
          <w:sz w:val="24"/>
          <w:szCs w:val="24"/>
        </w:rPr>
        <w:t>el 74,76% de la matricula</w:t>
      </w:r>
      <w:r w:rsidR="00CB31D4">
        <w:rPr>
          <w:rFonts w:asciiTheme="majorHAnsi" w:hAnsiTheme="majorHAnsi"/>
          <w:sz w:val="24"/>
          <w:szCs w:val="24"/>
        </w:rPr>
        <w:t xml:space="preserve"> a distancia para ese año</w:t>
      </w:r>
      <w:r w:rsidR="009C6160" w:rsidRPr="009C6160">
        <w:rPr>
          <w:rFonts w:asciiTheme="majorHAnsi" w:hAnsiTheme="majorHAnsi"/>
          <w:sz w:val="24"/>
          <w:szCs w:val="24"/>
        </w:rPr>
        <w:t>.</w:t>
      </w:r>
    </w:p>
    <w:p w:rsidR="001C77DD" w:rsidRPr="003B4840" w:rsidRDefault="009C6160" w:rsidP="00F51BCB">
      <w:pPr>
        <w:spacing w:after="0"/>
        <w:jc w:val="both"/>
        <w:rPr>
          <w:rFonts w:asciiTheme="majorHAnsi" w:hAnsiTheme="majorHAnsi"/>
          <w:b/>
          <w:sz w:val="24"/>
          <w:szCs w:val="24"/>
        </w:rPr>
      </w:pPr>
      <w:r>
        <w:rPr>
          <w:rFonts w:asciiTheme="majorHAnsi" w:hAnsiTheme="majorHAnsi"/>
          <w:sz w:val="24"/>
          <w:szCs w:val="24"/>
        </w:rPr>
        <w:tab/>
      </w:r>
      <w:r w:rsidR="00CB31D4">
        <w:rPr>
          <w:rFonts w:asciiTheme="majorHAnsi" w:hAnsiTheme="majorHAnsi"/>
          <w:sz w:val="24"/>
          <w:szCs w:val="24"/>
        </w:rPr>
        <w:t>Impulsando un cambio del modelo unimodal a distancia, l</w:t>
      </w:r>
      <w:r w:rsidR="001C77DD" w:rsidRPr="003B4840">
        <w:rPr>
          <w:rFonts w:asciiTheme="majorHAnsi" w:hAnsiTheme="majorHAnsi"/>
          <w:sz w:val="24"/>
          <w:szCs w:val="24"/>
        </w:rPr>
        <w:t>a Ley Orgánica de Educación Superior (LOES) del año 2010, estableció la existencia de las multimodalidades, al disponer en el artículo 169, que el Consejo de Educación Superior (CES) deberá aprobar el reglamento de “De régimen académico y títulos, y de régimen de posgrado; y de las modalidades de estudios: presencial, semipresencial, a distancia, en línea y otros”</w:t>
      </w:r>
      <w:r w:rsidR="000C284C" w:rsidRPr="003B4840">
        <w:rPr>
          <w:rFonts w:asciiTheme="majorHAnsi" w:hAnsiTheme="majorHAnsi"/>
          <w:sz w:val="24"/>
          <w:szCs w:val="24"/>
        </w:rPr>
        <w:t>. (</w:t>
      </w:r>
      <w:r w:rsidR="001C77DD" w:rsidRPr="003B4840">
        <w:rPr>
          <w:rFonts w:asciiTheme="majorHAnsi" w:hAnsiTheme="majorHAnsi"/>
          <w:sz w:val="24"/>
          <w:szCs w:val="24"/>
        </w:rPr>
        <w:t xml:space="preserve">SENESCYT, 2010). </w:t>
      </w:r>
      <w:r w:rsidR="00582109">
        <w:rPr>
          <w:rFonts w:asciiTheme="majorHAnsi" w:hAnsiTheme="majorHAnsi"/>
          <w:sz w:val="24"/>
          <w:szCs w:val="24"/>
        </w:rPr>
        <w:t xml:space="preserve"> </w:t>
      </w:r>
      <w:r w:rsidR="001C77DD" w:rsidRPr="003B4840">
        <w:rPr>
          <w:rFonts w:asciiTheme="majorHAnsi" w:hAnsiTheme="majorHAnsi"/>
          <w:sz w:val="24"/>
          <w:szCs w:val="24"/>
        </w:rPr>
        <w:t xml:space="preserve">Ello fue un cambio en tanto la norma </w:t>
      </w:r>
      <w:r w:rsidR="001F3D7C">
        <w:rPr>
          <w:rFonts w:asciiTheme="majorHAnsi" w:hAnsiTheme="majorHAnsi"/>
          <w:sz w:val="24"/>
          <w:szCs w:val="24"/>
        </w:rPr>
        <w:t xml:space="preserve">anterior </w:t>
      </w:r>
      <w:r w:rsidR="001C77DD" w:rsidRPr="003B4840">
        <w:rPr>
          <w:rFonts w:asciiTheme="majorHAnsi" w:hAnsiTheme="majorHAnsi"/>
          <w:sz w:val="24"/>
          <w:szCs w:val="24"/>
        </w:rPr>
        <w:t>de</w:t>
      </w:r>
      <w:r w:rsidR="001F3D7C">
        <w:rPr>
          <w:rFonts w:asciiTheme="majorHAnsi" w:hAnsiTheme="majorHAnsi"/>
          <w:sz w:val="24"/>
          <w:szCs w:val="24"/>
        </w:rPr>
        <w:t>l</w:t>
      </w:r>
      <w:r w:rsidR="001C77DD" w:rsidRPr="003B4840">
        <w:rPr>
          <w:rFonts w:asciiTheme="majorHAnsi" w:hAnsiTheme="majorHAnsi"/>
          <w:sz w:val="24"/>
          <w:szCs w:val="24"/>
        </w:rPr>
        <w:t xml:space="preserve"> </w:t>
      </w:r>
      <w:r w:rsidR="001F3D7C">
        <w:rPr>
          <w:rFonts w:asciiTheme="majorHAnsi" w:hAnsiTheme="majorHAnsi"/>
          <w:sz w:val="24"/>
          <w:szCs w:val="24"/>
        </w:rPr>
        <w:t>Consejo Nacional de Educación Superior (</w:t>
      </w:r>
      <w:r w:rsidR="001C77DD" w:rsidRPr="003B4840">
        <w:rPr>
          <w:rFonts w:asciiTheme="majorHAnsi" w:hAnsiTheme="majorHAnsi"/>
          <w:sz w:val="24"/>
          <w:szCs w:val="24"/>
        </w:rPr>
        <w:t>CONESUP</w:t>
      </w:r>
      <w:r w:rsidR="001F3D7C">
        <w:rPr>
          <w:rFonts w:asciiTheme="majorHAnsi" w:hAnsiTheme="majorHAnsi"/>
          <w:sz w:val="24"/>
          <w:szCs w:val="24"/>
        </w:rPr>
        <w:t>)</w:t>
      </w:r>
      <w:r w:rsidR="001C77DD" w:rsidRPr="003B4840">
        <w:rPr>
          <w:rFonts w:asciiTheme="majorHAnsi" w:hAnsiTheme="majorHAnsi"/>
          <w:sz w:val="24"/>
          <w:szCs w:val="24"/>
        </w:rPr>
        <w:t xml:space="preserve"> solo autorizaba ofertas presenciales, semipresenciales y a distancia (Rubio y Morocho, 2014). La nueva </w:t>
      </w:r>
      <w:r w:rsidR="001F3D7C">
        <w:rPr>
          <w:rFonts w:asciiTheme="majorHAnsi" w:hAnsiTheme="majorHAnsi"/>
          <w:sz w:val="24"/>
          <w:szCs w:val="24"/>
        </w:rPr>
        <w:t xml:space="preserve">LOES, </w:t>
      </w:r>
      <w:r w:rsidR="001C77DD" w:rsidRPr="003B4840">
        <w:rPr>
          <w:rFonts w:asciiTheme="majorHAnsi" w:hAnsiTheme="majorHAnsi"/>
          <w:sz w:val="24"/>
          <w:szCs w:val="24"/>
        </w:rPr>
        <w:t>además estableció claramente a través del artículo 122</w:t>
      </w:r>
      <w:r w:rsidR="001F3D7C">
        <w:rPr>
          <w:rFonts w:asciiTheme="majorHAnsi" w:hAnsiTheme="majorHAnsi"/>
          <w:sz w:val="24"/>
          <w:szCs w:val="24"/>
        </w:rPr>
        <w:t>,</w:t>
      </w:r>
      <w:r w:rsidR="001C77DD" w:rsidRPr="003B4840">
        <w:rPr>
          <w:rFonts w:asciiTheme="majorHAnsi" w:hAnsiTheme="majorHAnsi"/>
          <w:sz w:val="24"/>
          <w:szCs w:val="24"/>
        </w:rPr>
        <w:t xml:space="preserve"> la diferenciación en el  otorgamiento de los Títulos, al disponer que en éstos se deberá “establecer la modalidad de los estudios realizados”. En esa línea</w:t>
      </w:r>
      <w:r w:rsidR="00CB31D4">
        <w:rPr>
          <w:rFonts w:asciiTheme="majorHAnsi" w:hAnsiTheme="majorHAnsi"/>
          <w:sz w:val="24"/>
          <w:szCs w:val="24"/>
        </w:rPr>
        <w:t>, posteriormente en el 2013,</w:t>
      </w:r>
      <w:r w:rsidR="001C77DD" w:rsidRPr="003B4840">
        <w:rPr>
          <w:rFonts w:asciiTheme="majorHAnsi" w:hAnsiTheme="majorHAnsi"/>
          <w:sz w:val="24"/>
          <w:szCs w:val="24"/>
        </w:rPr>
        <w:t xml:space="preserve"> el Reglamento de Régimen Académico (RRA) aprobado por el </w:t>
      </w:r>
      <w:r w:rsidR="001F3D7C">
        <w:rPr>
          <w:rFonts w:asciiTheme="majorHAnsi" w:hAnsiTheme="majorHAnsi"/>
          <w:sz w:val="24"/>
          <w:szCs w:val="24"/>
        </w:rPr>
        <w:t xml:space="preserve">nuevo órgano de regulación, el </w:t>
      </w:r>
      <w:r w:rsidR="001C77DD" w:rsidRPr="003B4840">
        <w:rPr>
          <w:rFonts w:asciiTheme="majorHAnsi" w:hAnsiTheme="majorHAnsi"/>
          <w:sz w:val="24"/>
          <w:szCs w:val="24"/>
        </w:rPr>
        <w:t>Consejo de Educación Superior (CES) estableció en su artículo 39 un carácter más amplio al disponer que las instituciones de educación superior podrán impartir sus carreras y programas bajo las modalidades de estudios o aprendizaje presencial; semipresencial; dual;  en línea; y,  a distancia.</w:t>
      </w:r>
    </w:p>
    <w:p w:rsidR="001C77DD" w:rsidRPr="00A65ABE" w:rsidRDefault="001F3D7C" w:rsidP="00F51BCB">
      <w:pPr>
        <w:spacing w:after="0"/>
        <w:jc w:val="both"/>
        <w:rPr>
          <w:rFonts w:asciiTheme="majorHAnsi" w:hAnsiTheme="majorHAnsi"/>
          <w:sz w:val="24"/>
          <w:szCs w:val="24"/>
        </w:rPr>
      </w:pPr>
      <w:r>
        <w:rPr>
          <w:rFonts w:asciiTheme="majorHAnsi" w:hAnsiTheme="majorHAnsi"/>
          <w:sz w:val="24"/>
          <w:szCs w:val="24"/>
        </w:rPr>
        <w:tab/>
      </w:r>
      <w:r w:rsidR="00CB31D4">
        <w:rPr>
          <w:rFonts w:asciiTheme="majorHAnsi" w:hAnsiTheme="majorHAnsi"/>
          <w:sz w:val="24"/>
          <w:szCs w:val="24"/>
        </w:rPr>
        <w:t>Finalmente e</w:t>
      </w:r>
      <w:r w:rsidR="001C77DD" w:rsidRPr="003B4840">
        <w:rPr>
          <w:rFonts w:asciiTheme="majorHAnsi" w:hAnsiTheme="majorHAnsi"/>
          <w:sz w:val="24"/>
          <w:szCs w:val="24"/>
        </w:rPr>
        <w:t>n el 2015</w:t>
      </w:r>
      <w:r>
        <w:rPr>
          <w:rFonts w:asciiTheme="majorHAnsi" w:hAnsiTheme="majorHAnsi"/>
          <w:sz w:val="24"/>
          <w:szCs w:val="24"/>
        </w:rPr>
        <w:t>, el CES a</w:t>
      </w:r>
      <w:r w:rsidR="001C77DD" w:rsidRPr="003B4840">
        <w:rPr>
          <w:rFonts w:asciiTheme="majorHAnsi" w:hAnsiTheme="majorHAnsi"/>
          <w:sz w:val="24"/>
          <w:szCs w:val="24"/>
        </w:rPr>
        <w:t xml:space="preserve">probó un reglamento </w:t>
      </w:r>
      <w:r w:rsidR="00C47706">
        <w:rPr>
          <w:rFonts w:asciiTheme="majorHAnsi" w:hAnsiTheme="majorHAnsi"/>
          <w:sz w:val="24"/>
          <w:szCs w:val="24"/>
        </w:rPr>
        <w:t>específico</w:t>
      </w:r>
      <w:r w:rsidR="00582109">
        <w:rPr>
          <w:rFonts w:asciiTheme="majorHAnsi" w:hAnsiTheme="majorHAnsi"/>
          <w:sz w:val="24"/>
          <w:szCs w:val="24"/>
        </w:rPr>
        <w:t xml:space="preserve"> </w:t>
      </w:r>
      <w:r w:rsidR="001C77DD" w:rsidRPr="003B4840">
        <w:rPr>
          <w:rFonts w:asciiTheme="majorHAnsi" w:hAnsiTheme="majorHAnsi"/>
          <w:sz w:val="24"/>
          <w:szCs w:val="24"/>
        </w:rPr>
        <w:t xml:space="preserve">de educación a distancia, de acuerdo a lo dispuesto por la Ley Orgánica de Educación Superior </w:t>
      </w:r>
      <w:r w:rsidR="00CB31D4">
        <w:rPr>
          <w:rFonts w:asciiTheme="majorHAnsi" w:hAnsiTheme="majorHAnsi"/>
          <w:sz w:val="24"/>
          <w:szCs w:val="24"/>
        </w:rPr>
        <w:t>(</w:t>
      </w:r>
      <w:r w:rsidR="001C77DD" w:rsidRPr="003B4840">
        <w:rPr>
          <w:rFonts w:asciiTheme="majorHAnsi" w:hAnsiTheme="majorHAnsi"/>
          <w:sz w:val="24"/>
          <w:szCs w:val="24"/>
        </w:rPr>
        <w:t>2010</w:t>
      </w:r>
      <w:r w:rsidR="00CB31D4">
        <w:rPr>
          <w:rFonts w:asciiTheme="majorHAnsi" w:hAnsiTheme="majorHAnsi"/>
          <w:sz w:val="24"/>
          <w:szCs w:val="24"/>
        </w:rPr>
        <w:t>)</w:t>
      </w:r>
      <w:r w:rsidR="001C77DD" w:rsidRPr="003B4840">
        <w:rPr>
          <w:rFonts w:asciiTheme="majorHAnsi" w:hAnsiTheme="majorHAnsi"/>
          <w:sz w:val="24"/>
          <w:szCs w:val="24"/>
        </w:rPr>
        <w:t xml:space="preserve"> y el Reglamento de Régimen Académico </w:t>
      </w:r>
      <w:r w:rsidR="00CB31D4">
        <w:rPr>
          <w:rFonts w:asciiTheme="majorHAnsi" w:hAnsiTheme="majorHAnsi"/>
          <w:sz w:val="24"/>
          <w:szCs w:val="24"/>
        </w:rPr>
        <w:t>(</w:t>
      </w:r>
      <w:r w:rsidR="001C77DD" w:rsidRPr="003B4840">
        <w:rPr>
          <w:rFonts w:asciiTheme="majorHAnsi" w:hAnsiTheme="majorHAnsi"/>
          <w:sz w:val="24"/>
          <w:szCs w:val="24"/>
        </w:rPr>
        <w:t>2013</w:t>
      </w:r>
      <w:r w:rsidR="00CB31D4">
        <w:rPr>
          <w:rFonts w:asciiTheme="majorHAnsi" w:hAnsiTheme="majorHAnsi"/>
          <w:sz w:val="24"/>
          <w:szCs w:val="24"/>
        </w:rPr>
        <w:t>)</w:t>
      </w:r>
      <w:r w:rsidR="001C77DD" w:rsidRPr="003B4840">
        <w:rPr>
          <w:rFonts w:asciiTheme="majorHAnsi" w:hAnsiTheme="majorHAnsi"/>
          <w:sz w:val="24"/>
          <w:szCs w:val="24"/>
        </w:rPr>
        <w:t xml:space="preserve">.  </w:t>
      </w:r>
      <w:r>
        <w:rPr>
          <w:rFonts w:asciiTheme="majorHAnsi" w:hAnsiTheme="majorHAnsi"/>
          <w:sz w:val="24"/>
          <w:szCs w:val="24"/>
        </w:rPr>
        <w:t>Este</w:t>
      </w:r>
      <w:r w:rsidR="001C77DD" w:rsidRPr="003B4840">
        <w:rPr>
          <w:rFonts w:asciiTheme="majorHAnsi" w:hAnsiTheme="majorHAnsi"/>
          <w:sz w:val="24"/>
          <w:szCs w:val="24"/>
        </w:rPr>
        <w:t>, contin</w:t>
      </w:r>
      <w:r w:rsidR="008D1DBB">
        <w:rPr>
          <w:rFonts w:asciiTheme="majorHAnsi" w:hAnsiTheme="majorHAnsi"/>
          <w:sz w:val="24"/>
          <w:szCs w:val="24"/>
        </w:rPr>
        <w:t>ú</w:t>
      </w:r>
      <w:r w:rsidR="001C77DD" w:rsidRPr="003B4840">
        <w:rPr>
          <w:rFonts w:asciiTheme="majorHAnsi" w:hAnsiTheme="majorHAnsi"/>
          <w:sz w:val="24"/>
          <w:szCs w:val="24"/>
        </w:rPr>
        <w:t xml:space="preserve">a las líneas </w:t>
      </w:r>
      <w:r w:rsidR="001C77DD" w:rsidRPr="00A65ABE">
        <w:rPr>
          <w:rFonts w:asciiTheme="majorHAnsi" w:hAnsiTheme="majorHAnsi"/>
          <w:sz w:val="24"/>
          <w:szCs w:val="24"/>
        </w:rPr>
        <w:lastRenderedPageBreak/>
        <w:t xml:space="preserve">trazadas por los marcos normativos referidos, y </w:t>
      </w:r>
      <w:r w:rsidR="008D1DBB" w:rsidRPr="00A65ABE">
        <w:rPr>
          <w:rFonts w:asciiTheme="majorHAnsi" w:hAnsiTheme="majorHAnsi"/>
          <w:sz w:val="24"/>
          <w:szCs w:val="24"/>
        </w:rPr>
        <w:t xml:space="preserve">en tal sentido </w:t>
      </w:r>
      <w:r w:rsidR="001C77DD" w:rsidRPr="00A65ABE">
        <w:rPr>
          <w:rFonts w:asciiTheme="majorHAnsi" w:hAnsiTheme="majorHAnsi"/>
          <w:sz w:val="24"/>
          <w:szCs w:val="24"/>
        </w:rPr>
        <w:t>modifica la norma anterior de educación a distancia del año 2009 de cuando existía el CONESUP</w:t>
      </w:r>
      <w:r w:rsidR="008D1DBB" w:rsidRPr="00A65ABE">
        <w:rPr>
          <w:rFonts w:asciiTheme="majorHAnsi" w:hAnsiTheme="majorHAnsi"/>
          <w:sz w:val="24"/>
          <w:szCs w:val="24"/>
        </w:rPr>
        <w:t xml:space="preserve"> y que sólo habilitaba educación a distancia tradicional</w:t>
      </w:r>
      <w:r w:rsidR="001C77DD" w:rsidRPr="00A65ABE">
        <w:rPr>
          <w:rFonts w:asciiTheme="majorHAnsi" w:hAnsiTheme="majorHAnsi"/>
          <w:sz w:val="24"/>
          <w:szCs w:val="24"/>
        </w:rPr>
        <w:t xml:space="preserve">. </w:t>
      </w:r>
    </w:p>
    <w:p w:rsidR="001C77DD" w:rsidRPr="003B4840" w:rsidRDefault="001F3D7C" w:rsidP="00F51BCB">
      <w:pPr>
        <w:spacing w:after="0"/>
        <w:jc w:val="both"/>
        <w:rPr>
          <w:rFonts w:asciiTheme="majorHAnsi" w:hAnsiTheme="majorHAnsi"/>
          <w:sz w:val="24"/>
          <w:szCs w:val="24"/>
        </w:rPr>
      </w:pPr>
      <w:r w:rsidRPr="00A65ABE">
        <w:rPr>
          <w:rFonts w:asciiTheme="majorHAnsi" w:hAnsiTheme="majorHAnsi"/>
          <w:sz w:val="24"/>
          <w:szCs w:val="24"/>
        </w:rPr>
        <w:tab/>
      </w:r>
      <w:r w:rsidR="001C77DD" w:rsidRPr="00A65ABE">
        <w:rPr>
          <w:rFonts w:asciiTheme="majorHAnsi" w:hAnsiTheme="majorHAnsi"/>
          <w:sz w:val="24"/>
          <w:szCs w:val="24"/>
        </w:rPr>
        <w:t>La nueva norma establece en los aspectos de gobernanza del sistema, la habilitación de diversas modalidades sobre parámetros comunes y a la vez diferenciad</w:t>
      </w:r>
      <w:r w:rsidR="00A65ABE" w:rsidRPr="00A65ABE">
        <w:rPr>
          <w:rFonts w:asciiTheme="majorHAnsi" w:hAnsiTheme="majorHAnsi"/>
          <w:sz w:val="24"/>
          <w:szCs w:val="24"/>
        </w:rPr>
        <w:t>os</w:t>
      </w:r>
      <w:r w:rsidR="001C77DD" w:rsidRPr="00A65ABE">
        <w:rPr>
          <w:rFonts w:asciiTheme="majorHAnsi" w:hAnsiTheme="majorHAnsi"/>
          <w:sz w:val="24"/>
          <w:szCs w:val="24"/>
        </w:rPr>
        <w:t xml:space="preserve"> de aseguramiento de la calidad. E</w:t>
      </w:r>
      <w:r w:rsidR="00A65ABE" w:rsidRPr="00A65ABE">
        <w:rPr>
          <w:rFonts w:asciiTheme="majorHAnsi" w:hAnsiTheme="majorHAnsi"/>
          <w:sz w:val="24"/>
          <w:szCs w:val="24"/>
        </w:rPr>
        <w:t>lla</w:t>
      </w:r>
      <w:r w:rsidR="001C77DD" w:rsidRPr="00A65ABE">
        <w:rPr>
          <w:rFonts w:asciiTheme="majorHAnsi" w:hAnsiTheme="majorHAnsi"/>
          <w:sz w:val="24"/>
          <w:szCs w:val="24"/>
        </w:rPr>
        <w:t xml:space="preserve"> establece mínimos niveles de funcionamiento</w:t>
      </w:r>
      <w:r w:rsidRPr="00A65ABE">
        <w:rPr>
          <w:rFonts w:asciiTheme="majorHAnsi" w:hAnsiTheme="majorHAnsi"/>
          <w:sz w:val="24"/>
          <w:szCs w:val="24"/>
        </w:rPr>
        <w:t xml:space="preserve"> para la modalidad así como para las distintas tipologías (a distancia y virtual)</w:t>
      </w:r>
      <w:r w:rsidR="001C77DD" w:rsidRPr="00A65ABE">
        <w:rPr>
          <w:rFonts w:asciiTheme="majorHAnsi" w:hAnsiTheme="majorHAnsi"/>
          <w:sz w:val="24"/>
          <w:szCs w:val="24"/>
        </w:rPr>
        <w:t xml:space="preserve">. </w:t>
      </w:r>
      <w:r w:rsidR="00A65ABE" w:rsidRPr="00A65ABE">
        <w:rPr>
          <w:rFonts w:asciiTheme="majorHAnsi" w:hAnsiTheme="majorHAnsi"/>
          <w:sz w:val="24"/>
          <w:szCs w:val="24"/>
        </w:rPr>
        <w:t>D</w:t>
      </w:r>
      <w:r w:rsidR="001C77DD" w:rsidRPr="00A65ABE">
        <w:rPr>
          <w:rFonts w:asciiTheme="majorHAnsi" w:hAnsiTheme="majorHAnsi"/>
          <w:sz w:val="24"/>
          <w:szCs w:val="24"/>
        </w:rPr>
        <w:t>ispuso la existencia de una unidad administrativa</w:t>
      </w:r>
      <w:r w:rsidR="001C77DD" w:rsidRPr="003B4840">
        <w:rPr>
          <w:rFonts w:asciiTheme="majorHAnsi" w:hAnsiTheme="majorHAnsi"/>
          <w:sz w:val="24"/>
          <w:szCs w:val="24"/>
        </w:rPr>
        <w:t xml:space="preserve"> y académica </w:t>
      </w:r>
      <w:r w:rsidR="00A65ABE">
        <w:rPr>
          <w:rFonts w:asciiTheme="majorHAnsi" w:hAnsiTheme="majorHAnsi"/>
          <w:sz w:val="24"/>
          <w:szCs w:val="24"/>
        </w:rPr>
        <w:t xml:space="preserve">de gestión </w:t>
      </w:r>
      <w:r w:rsidR="001C77DD" w:rsidRPr="003B4840">
        <w:rPr>
          <w:rFonts w:asciiTheme="majorHAnsi" w:hAnsiTheme="majorHAnsi"/>
          <w:sz w:val="24"/>
          <w:szCs w:val="24"/>
        </w:rPr>
        <w:t xml:space="preserve">en un nivel elevado de la estructura institucional y </w:t>
      </w:r>
      <w:r w:rsidR="00582109">
        <w:rPr>
          <w:rFonts w:asciiTheme="majorHAnsi" w:hAnsiTheme="majorHAnsi"/>
          <w:sz w:val="24"/>
          <w:szCs w:val="24"/>
        </w:rPr>
        <w:t xml:space="preserve">que </w:t>
      </w:r>
      <w:r w:rsidR="001C77DD" w:rsidRPr="003B4840">
        <w:rPr>
          <w:rFonts w:asciiTheme="majorHAnsi" w:hAnsiTheme="majorHAnsi"/>
          <w:sz w:val="24"/>
          <w:szCs w:val="24"/>
        </w:rPr>
        <w:t>tanto la gestión académica como tecnológica est</w:t>
      </w:r>
      <w:r w:rsidR="00582109">
        <w:rPr>
          <w:rFonts w:asciiTheme="majorHAnsi" w:hAnsiTheme="majorHAnsi"/>
          <w:sz w:val="24"/>
          <w:szCs w:val="24"/>
        </w:rPr>
        <w:t>é</w:t>
      </w:r>
      <w:r w:rsidR="001C77DD" w:rsidRPr="003B4840">
        <w:rPr>
          <w:rFonts w:asciiTheme="majorHAnsi" w:hAnsiTheme="majorHAnsi"/>
          <w:sz w:val="24"/>
          <w:szCs w:val="24"/>
        </w:rPr>
        <w:t>n a cargo de unidades especializadas, con personal especialmente formado en la modalidad</w:t>
      </w:r>
      <w:r w:rsidR="00582109">
        <w:rPr>
          <w:rFonts w:asciiTheme="majorHAnsi" w:hAnsiTheme="majorHAnsi"/>
          <w:sz w:val="24"/>
          <w:szCs w:val="24"/>
        </w:rPr>
        <w:t>,</w:t>
      </w:r>
      <w:r w:rsidR="001C77DD" w:rsidRPr="003B4840">
        <w:rPr>
          <w:rFonts w:asciiTheme="majorHAnsi" w:hAnsiTheme="majorHAnsi"/>
          <w:sz w:val="24"/>
          <w:szCs w:val="24"/>
        </w:rPr>
        <w:t xml:space="preserve"> y  conformado el equipo académico en forma articulada entre profesores, profesores instructores, tutores y técnicos, y donde el profesor es el responsable académico del curso.</w:t>
      </w: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t>Se establece que l</w:t>
      </w:r>
      <w:r w:rsidR="001C77DD" w:rsidRPr="003B4840">
        <w:rPr>
          <w:rFonts w:asciiTheme="majorHAnsi" w:hAnsiTheme="majorHAnsi"/>
          <w:sz w:val="24"/>
          <w:szCs w:val="24"/>
        </w:rPr>
        <w:t>a oferta de educación a distancia se debe realizar con apoyos tutoriales locales a través de centros de apoyo y actividades presenciales, en tanto que la oferta de educación en línea, se debe apoyar en recursos de aprendizaje  digitales e interactivos y prácticas pre profesionales presenciales</w:t>
      </w:r>
      <w:r>
        <w:rPr>
          <w:rFonts w:asciiTheme="majorHAnsi" w:hAnsiTheme="majorHAnsi"/>
          <w:sz w:val="24"/>
          <w:szCs w:val="24"/>
        </w:rPr>
        <w:t xml:space="preserve">, </w:t>
      </w:r>
      <w:r w:rsidR="00A65ABE">
        <w:rPr>
          <w:rFonts w:asciiTheme="majorHAnsi" w:hAnsiTheme="majorHAnsi"/>
          <w:sz w:val="24"/>
          <w:szCs w:val="24"/>
        </w:rPr>
        <w:t xml:space="preserve">a cargo de </w:t>
      </w:r>
      <w:r w:rsidR="001C77DD" w:rsidRPr="003B4840">
        <w:rPr>
          <w:rFonts w:asciiTheme="majorHAnsi" w:hAnsiTheme="majorHAnsi"/>
          <w:sz w:val="24"/>
          <w:szCs w:val="24"/>
        </w:rPr>
        <w:t xml:space="preserve">tutores especiales. </w:t>
      </w:r>
      <w:r>
        <w:rPr>
          <w:rFonts w:asciiTheme="majorHAnsi" w:hAnsiTheme="majorHAnsi"/>
          <w:sz w:val="24"/>
          <w:szCs w:val="24"/>
        </w:rPr>
        <w:t xml:space="preserve">La norma </w:t>
      </w:r>
      <w:r w:rsidR="001C77DD" w:rsidRPr="003B4840">
        <w:rPr>
          <w:rFonts w:asciiTheme="majorHAnsi" w:hAnsiTheme="majorHAnsi"/>
          <w:sz w:val="24"/>
          <w:szCs w:val="24"/>
        </w:rPr>
        <w:t>establece una cantidad de tutores, profesores y estudiantes por curso, siendo en el caso de tutores uno por cada 50 estudiantes a</w:t>
      </w:r>
      <w:r>
        <w:rPr>
          <w:rFonts w:asciiTheme="majorHAnsi" w:hAnsiTheme="majorHAnsi"/>
          <w:sz w:val="24"/>
          <w:szCs w:val="24"/>
        </w:rPr>
        <w:t xml:space="preserve">dicionando un monto asociado a la </w:t>
      </w:r>
      <w:r w:rsidR="001C77DD" w:rsidRPr="003B4840">
        <w:rPr>
          <w:rFonts w:asciiTheme="majorHAnsi" w:hAnsiTheme="majorHAnsi"/>
          <w:sz w:val="24"/>
          <w:szCs w:val="24"/>
        </w:rPr>
        <w:t xml:space="preserve">tasa asociada a la deserción existente. </w:t>
      </w:r>
      <w:r>
        <w:rPr>
          <w:rFonts w:asciiTheme="majorHAnsi" w:hAnsiTheme="majorHAnsi"/>
          <w:sz w:val="24"/>
          <w:szCs w:val="24"/>
        </w:rPr>
        <w:t xml:space="preserve">Sin embargo, la norma incluye la posibilidad de utilizar MOOCs hasta el 15 % de los cursos, sujetos a evaluaciones presenciales. Es esta la primera norma de la región que incorpora la modalidad de educación automatizada de los cursos en línea. </w:t>
      </w:r>
      <w:r>
        <w:rPr>
          <w:rFonts w:asciiTheme="majorHAnsi" w:hAnsiTheme="majorHAnsi"/>
          <w:sz w:val="24"/>
          <w:szCs w:val="24"/>
        </w:rPr>
        <w:tab/>
      </w:r>
      <w:r w:rsidR="001C77DD" w:rsidRPr="003B4840">
        <w:rPr>
          <w:rFonts w:asciiTheme="majorHAnsi" w:hAnsiTheme="majorHAnsi"/>
          <w:sz w:val="24"/>
          <w:szCs w:val="24"/>
        </w:rPr>
        <w:t xml:space="preserve">La norma habilita la posibilidad de periodos académicos flexibles con tiempos diversos de estudios </w:t>
      </w:r>
      <w:r>
        <w:rPr>
          <w:rFonts w:asciiTheme="majorHAnsi" w:hAnsiTheme="majorHAnsi"/>
          <w:sz w:val="24"/>
          <w:szCs w:val="24"/>
        </w:rPr>
        <w:t xml:space="preserve">pero </w:t>
      </w:r>
      <w:r w:rsidR="001C77DD" w:rsidRPr="003B4840">
        <w:rPr>
          <w:rFonts w:asciiTheme="majorHAnsi" w:hAnsiTheme="majorHAnsi"/>
          <w:sz w:val="24"/>
          <w:szCs w:val="24"/>
        </w:rPr>
        <w:t>con un mínimo de 8 semanas por curso y propende a la articulación de las asignaturas</w:t>
      </w:r>
      <w:r>
        <w:rPr>
          <w:rFonts w:asciiTheme="majorHAnsi" w:hAnsiTheme="majorHAnsi"/>
          <w:sz w:val="24"/>
          <w:szCs w:val="24"/>
        </w:rPr>
        <w:t xml:space="preserve"> entre </w:t>
      </w:r>
      <w:r w:rsidR="001C77DD" w:rsidRPr="003B4840">
        <w:rPr>
          <w:rFonts w:asciiTheme="majorHAnsi" w:hAnsiTheme="majorHAnsi"/>
          <w:sz w:val="24"/>
          <w:szCs w:val="24"/>
        </w:rPr>
        <w:t xml:space="preserve">las diversas modalidades para facilitar trayectorias continuas entre </w:t>
      </w:r>
      <w:r>
        <w:rPr>
          <w:rFonts w:asciiTheme="majorHAnsi" w:hAnsiTheme="majorHAnsi"/>
          <w:sz w:val="24"/>
          <w:szCs w:val="24"/>
        </w:rPr>
        <w:t>ellas</w:t>
      </w:r>
      <w:r w:rsidR="001C77DD" w:rsidRPr="003B4840">
        <w:rPr>
          <w:rFonts w:asciiTheme="majorHAnsi" w:hAnsiTheme="majorHAnsi"/>
          <w:sz w:val="24"/>
          <w:szCs w:val="24"/>
        </w:rPr>
        <w:t xml:space="preserve">. </w:t>
      </w:r>
      <w:r>
        <w:rPr>
          <w:rFonts w:asciiTheme="majorHAnsi" w:hAnsiTheme="majorHAnsi"/>
          <w:sz w:val="24"/>
          <w:szCs w:val="24"/>
        </w:rPr>
        <w:t>Se dispone que lo</w:t>
      </w:r>
      <w:r w:rsidR="001C77DD" w:rsidRPr="003B4840">
        <w:rPr>
          <w:rFonts w:asciiTheme="majorHAnsi" w:hAnsiTheme="majorHAnsi"/>
          <w:sz w:val="24"/>
          <w:szCs w:val="24"/>
        </w:rPr>
        <w:t xml:space="preserve">s estudios de grado </w:t>
      </w:r>
      <w:r w:rsidR="00C47706" w:rsidRPr="003B4840">
        <w:rPr>
          <w:rFonts w:asciiTheme="majorHAnsi" w:hAnsiTheme="majorHAnsi"/>
          <w:sz w:val="24"/>
          <w:szCs w:val="24"/>
        </w:rPr>
        <w:t>requieran</w:t>
      </w:r>
      <w:r w:rsidR="001C77DD" w:rsidRPr="003B4840">
        <w:rPr>
          <w:rFonts w:asciiTheme="majorHAnsi" w:hAnsiTheme="majorHAnsi"/>
          <w:sz w:val="24"/>
          <w:szCs w:val="24"/>
        </w:rPr>
        <w:t xml:space="preserve"> la existencia de exámenes finales de conocimiento o </w:t>
      </w:r>
      <w:r>
        <w:rPr>
          <w:rFonts w:asciiTheme="majorHAnsi" w:hAnsiTheme="majorHAnsi"/>
          <w:sz w:val="24"/>
          <w:szCs w:val="24"/>
        </w:rPr>
        <w:t xml:space="preserve">de </w:t>
      </w:r>
      <w:r w:rsidR="001C77DD" w:rsidRPr="003B4840">
        <w:rPr>
          <w:rFonts w:asciiTheme="majorHAnsi" w:hAnsiTheme="majorHAnsi"/>
          <w:sz w:val="24"/>
          <w:szCs w:val="24"/>
        </w:rPr>
        <w:t>habilitación</w:t>
      </w:r>
      <w:r>
        <w:rPr>
          <w:rFonts w:asciiTheme="majorHAnsi" w:hAnsiTheme="majorHAnsi"/>
          <w:sz w:val="24"/>
          <w:szCs w:val="24"/>
        </w:rPr>
        <w:t xml:space="preserve"> profesional</w:t>
      </w:r>
      <w:r w:rsidR="001C77DD" w:rsidRPr="003B4840">
        <w:rPr>
          <w:rFonts w:asciiTheme="majorHAnsi" w:hAnsiTheme="majorHAnsi"/>
          <w:sz w:val="24"/>
          <w:szCs w:val="24"/>
        </w:rPr>
        <w:t xml:space="preserve"> </w:t>
      </w: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En relación a las estrategias de aprendizaje, se establece la necesidad de  mecanismos de acceso flexibles y, en el caso del sector público, nivelación a cargo de las instituciones para los estudiantes de menos formación, a cargo de una unidad curricular de nivelación donde se documente las formas de evaluación del ingreso y los cursos de nivelación y de formación de capacidades en auto aprendizaje y en el aprendizaje bajo estas modalidades. Estos cursos propedéuticos de nivelación pudieran ser continuos durante los recorridos académicos para garantizar los aprendizajes y no sólo al inicio. </w:t>
      </w: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Los Centros de Apoyo requeridos para ofertar bajo la modalidad de educación a distancia, deben ser autorizados por separado a los programas. La norma dispone finalmente que no se pueda ofertar carreras o programas en línea o a distancia, en  Ciencias biológicas y afines, Medio ambiente, Ciencias físicas,  Ingeniería y profesiones afines, Industria y producción, Arquitectura y construcción,  Agricultura, Silvicultura, Pesca,  Veterinaria y Salud (RRA). Ello está además en concordancia con la estratificación que se ha realizado en el sistema por parte del </w:t>
      </w:r>
      <w:r w:rsidR="001C77DD" w:rsidRPr="003B4840">
        <w:rPr>
          <w:rFonts w:asciiTheme="majorHAnsi" w:hAnsiTheme="majorHAnsi"/>
          <w:sz w:val="24"/>
          <w:szCs w:val="24"/>
        </w:rPr>
        <w:lastRenderedPageBreak/>
        <w:t xml:space="preserve">CEAACES y en tal sentido </w:t>
      </w:r>
      <w:r w:rsidR="00A65ABE">
        <w:rPr>
          <w:rFonts w:asciiTheme="majorHAnsi" w:hAnsiTheme="majorHAnsi"/>
          <w:sz w:val="24"/>
          <w:szCs w:val="24"/>
        </w:rPr>
        <w:t xml:space="preserve">se </w:t>
      </w:r>
      <w:r w:rsidR="001C77DD" w:rsidRPr="003B4840">
        <w:rPr>
          <w:rFonts w:asciiTheme="majorHAnsi" w:hAnsiTheme="majorHAnsi"/>
          <w:sz w:val="24"/>
          <w:szCs w:val="24"/>
        </w:rPr>
        <w:t>dispone que las carreras de licenciatura y posgrado de especialización y maestría podrán ser ofrecidas en línea por las IES  que han tenido Categoría A y B, en un</w:t>
      </w:r>
      <w:r>
        <w:rPr>
          <w:rFonts w:asciiTheme="majorHAnsi" w:hAnsiTheme="majorHAnsi"/>
          <w:sz w:val="24"/>
          <w:szCs w:val="24"/>
        </w:rPr>
        <w:t>a</w:t>
      </w:r>
      <w:r w:rsidR="001C77DD" w:rsidRPr="003B4840">
        <w:rPr>
          <w:rFonts w:asciiTheme="majorHAnsi" w:hAnsiTheme="majorHAnsi"/>
          <w:sz w:val="24"/>
          <w:szCs w:val="24"/>
        </w:rPr>
        <w:t xml:space="preserve"> o dos de las últimas dos evaluaciones. </w:t>
      </w:r>
    </w:p>
    <w:p w:rsidR="001C77DD" w:rsidRPr="003B4840" w:rsidRDefault="001C77DD" w:rsidP="00F51BCB">
      <w:pPr>
        <w:spacing w:after="0"/>
        <w:jc w:val="both"/>
        <w:rPr>
          <w:rFonts w:asciiTheme="majorHAnsi" w:hAnsiTheme="majorHAnsi"/>
          <w:b/>
          <w:sz w:val="24"/>
          <w:szCs w:val="24"/>
        </w:rPr>
      </w:pPr>
    </w:p>
    <w:p w:rsidR="001C77DD" w:rsidRPr="003B4840" w:rsidRDefault="00D770F0" w:rsidP="00F51BCB">
      <w:pPr>
        <w:spacing w:after="0"/>
        <w:rPr>
          <w:rFonts w:asciiTheme="majorHAnsi" w:hAnsiTheme="majorHAnsi"/>
          <w:b/>
          <w:sz w:val="24"/>
          <w:szCs w:val="24"/>
        </w:rPr>
      </w:pPr>
      <w:r>
        <w:rPr>
          <w:rFonts w:asciiTheme="majorHAnsi" w:hAnsiTheme="majorHAnsi"/>
          <w:b/>
          <w:sz w:val="24"/>
          <w:szCs w:val="24"/>
        </w:rPr>
        <w:t>b</w:t>
      </w:r>
      <w:r w:rsidR="001C77DD" w:rsidRPr="003B4840">
        <w:rPr>
          <w:rFonts w:asciiTheme="majorHAnsi" w:hAnsiTheme="majorHAnsi"/>
          <w:b/>
          <w:sz w:val="24"/>
          <w:szCs w:val="24"/>
        </w:rPr>
        <w:t xml:space="preserve">. </w:t>
      </w:r>
      <w:r w:rsidR="00833EDE">
        <w:rPr>
          <w:rFonts w:asciiTheme="majorHAnsi" w:hAnsiTheme="majorHAnsi"/>
          <w:b/>
          <w:sz w:val="24"/>
          <w:szCs w:val="24"/>
        </w:rPr>
        <w:t>La e</w:t>
      </w:r>
      <w:r w:rsidR="001C77DD" w:rsidRPr="003B4840">
        <w:rPr>
          <w:rFonts w:asciiTheme="majorHAnsi" w:hAnsiTheme="majorHAnsi"/>
          <w:b/>
          <w:sz w:val="24"/>
          <w:szCs w:val="24"/>
        </w:rPr>
        <w:t xml:space="preserve">ducación a distancia </w:t>
      </w:r>
      <w:r w:rsidR="0072501B">
        <w:rPr>
          <w:rFonts w:asciiTheme="majorHAnsi" w:hAnsiTheme="majorHAnsi"/>
          <w:b/>
          <w:sz w:val="24"/>
          <w:szCs w:val="24"/>
        </w:rPr>
        <w:t xml:space="preserve">y </w:t>
      </w:r>
      <w:r w:rsidR="00833EDE">
        <w:rPr>
          <w:rFonts w:asciiTheme="majorHAnsi" w:hAnsiTheme="majorHAnsi"/>
          <w:b/>
          <w:sz w:val="24"/>
          <w:szCs w:val="24"/>
        </w:rPr>
        <w:t xml:space="preserve">su </w:t>
      </w:r>
      <w:r w:rsidR="0072501B">
        <w:rPr>
          <w:rFonts w:asciiTheme="majorHAnsi" w:hAnsiTheme="majorHAnsi"/>
          <w:b/>
          <w:sz w:val="24"/>
          <w:szCs w:val="24"/>
        </w:rPr>
        <w:t xml:space="preserve">regulación </w:t>
      </w:r>
      <w:r w:rsidR="001C77DD" w:rsidRPr="003B4840">
        <w:rPr>
          <w:rFonts w:asciiTheme="majorHAnsi" w:hAnsiTheme="majorHAnsi"/>
          <w:b/>
          <w:sz w:val="24"/>
          <w:szCs w:val="24"/>
        </w:rPr>
        <w:t>en Argentina</w:t>
      </w:r>
    </w:p>
    <w:p w:rsidR="001C77DD" w:rsidRPr="003B4840" w:rsidRDefault="001C77DD" w:rsidP="00F51BCB">
      <w:pPr>
        <w:spacing w:after="0"/>
        <w:jc w:val="both"/>
        <w:rPr>
          <w:rFonts w:asciiTheme="majorHAnsi" w:hAnsiTheme="majorHAnsi"/>
          <w:sz w:val="24"/>
          <w:szCs w:val="24"/>
        </w:rPr>
      </w:pP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La educación a distancia tiene un largo desarrollo en Argentina</w:t>
      </w:r>
      <w:r w:rsidR="00A65ABE">
        <w:rPr>
          <w:rFonts w:asciiTheme="majorHAnsi" w:hAnsiTheme="majorHAnsi"/>
          <w:sz w:val="24"/>
          <w:szCs w:val="24"/>
        </w:rPr>
        <w:t xml:space="preserve"> y l</w:t>
      </w:r>
      <w:r w:rsidR="001C77DD" w:rsidRPr="003B4840">
        <w:rPr>
          <w:rFonts w:asciiTheme="majorHAnsi" w:hAnsiTheme="majorHAnsi"/>
          <w:sz w:val="24"/>
          <w:szCs w:val="24"/>
        </w:rPr>
        <w:t>a Red Rueda que nuclea a las Universidades e Instituciones Universitarias con programas de educación a distancia se formó desde el año 199</w:t>
      </w:r>
      <w:r w:rsidR="00A65ABE">
        <w:rPr>
          <w:rFonts w:asciiTheme="majorHAnsi" w:hAnsiTheme="majorHAnsi"/>
          <w:sz w:val="24"/>
          <w:szCs w:val="24"/>
        </w:rPr>
        <w:t>0</w:t>
      </w:r>
      <w:r w:rsidR="001C77DD" w:rsidRPr="003B4840">
        <w:rPr>
          <w:rFonts w:asciiTheme="majorHAnsi" w:hAnsiTheme="majorHAnsi"/>
          <w:sz w:val="24"/>
          <w:szCs w:val="24"/>
        </w:rPr>
        <w:t xml:space="preserve">. Estudios realizados muestran el continuo avance de instituciones con ofertas de educación a distancia. En 1993 </w:t>
      </w:r>
      <w:r w:rsidR="00A65ABE">
        <w:rPr>
          <w:rFonts w:asciiTheme="majorHAnsi" w:hAnsiTheme="majorHAnsi"/>
          <w:sz w:val="24"/>
          <w:szCs w:val="24"/>
        </w:rPr>
        <w:t xml:space="preserve">eran </w:t>
      </w:r>
      <w:r w:rsidR="001C77DD" w:rsidRPr="003B4840">
        <w:rPr>
          <w:rFonts w:asciiTheme="majorHAnsi" w:hAnsiTheme="majorHAnsi"/>
          <w:sz w:val="24"/>
          <w:szCs w:val="24"/>
        </w:rPr>
        <w:t>apenas 6 universidades, 2 públicas y 4 privadas, que eran el 8% de las instituciones universitarias existentes ofrecían educación a distancia. En el 2000 eran 25 instituciones que para ese momento representaban el 27% de las instituciones las que ofrecían educación a distancia. En el 2007 pasaron a ser 48 instituciones que representaban el 46,6% de las instituciones. Para el 2006 la matrícula a distancia de grado alcanzó a 40.495 estudiantes que representaban el 4,8% de la matricula total de grado de ese momento. En ese año la oferta a privada a distancia de 20.786 estudiantes superó levemente a la oferta a distancia del sector público que fue de 19.709 estudiantes. Desde ese momento la oferta de educación a distancia se expandió en forma significativa, y especialmente la oferta del sector privado</w:t>
      </w:r>
      <w:r w:rsidR="00A65ABE">
        <w:rPr>
          <w:rFonts w:asciiTheme="majorHAnsi" w:hAnsiTheme="majorHAnsi"/>
          <w:sz w:val="24"/>
          <w:szCs w:val="24"/>
        </w:rPr>
        <w:t xml:space="preserve">. Gracias </w:t>
      </w:r>
      <w:r w:rsidR="00557D85">
        <w:rPr>
          <w:rFonts w:asciiTheme="majorHAnsi" w:hAnsiTheme="majorHAnsi"/>
          <w:sz w:val="24"/>
          <w:szCs w:val="24"/>
        </w:rPr>
        <w:t xml:space="preserve">aún </w:t>
      </w:r>
      <w:r w:rsidR="00BC0336">
        <w:rPr>
          <w:rFonts w:asciiTheme="majorHAnsi" w:hAnsiTheme="majorHAnsi"/>
          <w:sz w:val="24"/>
          <w:szCs w:val="24"/>
        </w:rPr>
        <w:t xml:space="preserve">al </w:t>
      </w:r>
      <w:r w:rsidR="00557D85">
        <w:rPr>
          <w:rFonts w:asciiTheme="majorHAnsi" w:hAnsiTheme="majorHAnsi"/>
          <w:sz w:val="24"/>
          <w:szCs w:val="24"/>
        </w:rPr>
        <w:t>mayor peso de este sector en la</w:t>
      </w:r>
      <w:r w:rsidR="00A65ABE">
        <w:rPr>
          <w:rFonts w:asciiTheme="majorHAnsi" w:hAnsiTheme="majorHAnsi"/>
          <w:sz w:val="24"/>
          <w:szCs w:val="24"/>
        </w:rPr>
        <w:t xml:space="preserve"> oferta a distancia</w:t>
      </w:r>
      <w:r w:rsidR="00557D85">
        <w:rPr>
          <w:rFonts w:asciiTheme="majorHAnsi" w:hAnsiTheme="majorHAnsi"/>
          <w:sz w:val="24"/>
          <w:szCs w:val="24"/>
        </w:rPr>
        <w:t xml:space="preserve">, la incidencia del </w:t>
      </w:r>
      <w:r w:rsidR="00A65ABE">
        <w:rPr>
          <w:rFonts w:asciiTheme="majorHAnsi" w:hAnsiTheme="majorHAnsi"/>
          <w:sz w:val="24"/>
          <w:szCs w:val="24"/>
        </w:rPr>
        <w:t xml:space="preserve">sector privado </w:t>
      </w:r>
      <w:r w:rsidR="00BC0336">
        <w:rPr>
          <w:rFonts w:asciiTheme="majorHAnsi" w:hAnsiTheme="majorHAnsi"/>
          <w:sz w:val="24"/>
          <w:szCs w:val="24"/>
        </w:rPr>
        <w:t xml:space="preserve">en la educación superior </w:t>
      </w:r>
      <w:r w:rsidR="00A65ABE">
        <w:rPr>
          <w:rFonts w:asciiTheme="majorHAnsi" w:hAnsiTheme="majorHAnsi"/>
          <w:sz w:val="24"/>
          <w:szCs w:val="24"/>
        </w:rPr>
        <w:t>pasó del 20 al 25% de la cobertura</w:t>
      </w:r>
      <w:r w:rsidR="00557D85">
        <w:rPr>
          <w:rFonts w:asciiTheme="majorHAnsi" w:hAnsiTheme="majorHAnsi"/>
          <w:sz w:val="24"/>
          <w:szCs w:val="24"/>
        </w:rPr>
        <w:t xml:space="preserve">. </w:t>
      </w:r>
      <w:r w:rsidR="00557D85">
        <w:rPr>
          <w:rStyle w:val="Refdenotaderodap"/>
          <w:rFonts w:asciiTheme="majorHAnsi" w:hAnsiTheme="majorHAnsi"/>
          <w:sz w:val="24"/>
          <w:szCs w:val="24"/>
        </w:rPr>
        <w:footnoteReference w:id="1"/>
      </w:r>
      <w:r w:rsidR="00557D85">
        <w:rPr>
          <w:rFonts w:asciiTheme="majorHAnsi" w:hAnsiTheme="majorHAnsi"/>
          <w:sz w:val="24"/>
          <w:szCs w:val="24"/>
        </w:rPr>
        <w:t xml:space="preserve"> </w:t>
      </w:r>
      <w:r w:rsidR="001C77DD" w:rsidRPr="003B4840">
        <w:rPr>
          <w:rFonts w:asciiTheme="majorHAnsi" w:hAnsiTheme="majorHAnsi"/>
          <w:sz w:val="24"/>
          <w:szCs w:val="24"/>
        </w:rPr>
        <w:t xml:space="preserve"> </w:t>
      </w:r>
      <w:r w:rsidR="00BC0336">
        <w:rPr>
          <w:rFonts w:asciiTheme="majorHAnsi" w:hAnsiTheme="majorHAnsi"/>
          <w:sz w:val="24"/>
          <w:szCs w:val="24"/>
        </w:rPr>
        <w:t xml:space="preserve">Para el 2015, había 540 carreras a distancia, de las cuales el 51% era del sector público, correspondientes a 22% en el posgrado, 47% a grado y el restante en pregrado. En el posgrado, el sector privado tiene mayor peso en la oferta de diplomados (90%),  y menor a medida que aumenta los niveles: en las especializaciones 32% y 25% en las maestrías. Las ofertas por su parte están altamente limitadas a unos campos disciplinarios ya que las ciencias sociales y humanas con el 43% de los programas y las ciencias económicas con el 37% acaparan la mayoría de la cobertura. (Rueda, 2016). </w:t>
      </w: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Es de destacar en este proceso que si bien son muchas las instituciones con ofertas de programas a distancia, son unas pocas instituciones las que cubren la mayoría de la oferta como resultado de procesos de especialización, aseguramiento de la calidad y diferenciación regional.  Destacan especialmente en el sector privado las Universidades Siglo XXI</w:t>
      </w:r>
      <w:r>
        <w:rPr>
          <w:rFonts w:asciiTheme="majorHAnsi" w:hAnsiTheme="majorHAnsi"/>
          <w:sz w:val="24"/>
          <w:szCs w:val="24"/>
        </w:rPr>
        <w:t xml:space="preserve"> con una matrícula con más de 45 mil estudiantes a distancia ampliamente extendida en todo el territorio nacional</w:t>
      </w:r>
      <w:r w:rsidR="001C77DD" w:rsidRPr="003B4840">
        <w:rPr>
          <w:rFonts w:asciiTheme="majorHAnsi" w:hAnsiTheme="majorHAnsi"/>
          <w:sz w:val="24"/>
          <w:szCs w:val="24"/>
        </w:rPr>
        <w:t xml:space="preserve">, la Universidad Católica de Salta, la Universidad Blas Pascal. </w:t>
      </w:r>
      <w:r>
        <w:rPr>
          <w:rFonts w:asciiTheme="majorHAnsi" w:hAnsiTheme="majorHAnsi"/>
          <w:sz w:val="24"/>
          <w:szCs w:val="24"/>
        </w:rPr>
        <w:t>Todas son instituciones expandidas desde el interior del país</w:t>
      </w:r>
    </w:p>
    <w:p w:rsidR="001C77DD" w:rsidRDefault="00582109" w:rsidP="00F51BCB">
      <w:pPr>
        <w:spacing w:after="0"/>
        <w:jc w:val="both"/>
        <w:rPr>
          <w:rFonts w:asciiTheme="majorHAnsi" w:hAnsiTheme="majorHAnsi"/>
          <w:sz w:val="24"/>
          <w:szCs w:val="24"/>
        </w:rPr>
      </w:pPr>
      <w:r>
        <w:rPr>
          <w:rFonts w:asciiTheme="majorHAnsi" w:hAnsiTheme="majorHAnsi"/>
          <w:sz w:val="24"/>
          <w:szCs w:val="24"/>
        </w:rPr>
        <w:lastRenderedPageBreak/>
        <w:tab/>
      </w:r>
      <w:r w:rsidR="001C77DD" w:rsidRPr="003B4840">
        <w:rPr>
          <w:rFonts w:asciiTheme="majorHAnsi" w:hAnsiTheme="majorHAnsi"/>
          <w:sz w:val="24"/>
          <w:szCs w:val="24"/>
        </w:rPr>
        <w:t xml:space="preserve">El país no tiene datos estadísticos oficiales de educación superior a distancia, lo cual hace complejo </w:t>
      </w:r>
      <w:r>
        <w:rPr>
          <w:rFonts w:asciiTheme="majorHAnsi" w:hAnsiTheme="majorHAnsi"/>
          <w:sz w:val="24"/>
          <w:szCs w:val="24"/>
        </w:rPr>
        <w:t>su</w:t>
      </w:r>
      <w:r w:rsidR="001C77DD" w:rsidRPr="003B4840">
        <w:rPr>
          <w:rFonts w:asciiTheme="majorHAnsi" w:hAnsiTheme="majorHAnsi"/>
          <w:sz w:val="24"/>
          <w:szCs w:val="24"/>
        </w:rPr>
        <w:t xml:space="preserve"> análisis. El análisis se concentra en la matrícula de las instituciones de educación con fuerte oferta a distancia y en datos dispersos de algunas instituciones. Ello permite suponer que para el momento actual, la oferta a distancia, tanto pública como privada, pudiera considerarse que está </w:t>
      </w:r>
      <w:r w:rsidR="00BC0336">
        <w:rPr>
          <w:rFonts w:asciiTheme="majorHAnsi" w:hAnsiTheme="majorHAnsi"/>
          <w:sz w:val="24"/>
          <w:szCs w:val="24"/>
        </w:rPr>
        <w:t>cerca del 5</w:t>
      </w:r>
      <w:r w:rsidR="001C77DD" w:rsidRPr="003B4840">
        <w:rPr>
          <w:rFonts w:asciiTheme="majorHAnsi" w:hAnsiTheme="majorHAnsi"/>
          <w:sz w:val="24"/>
          <w:szCs w:val="24"/>
        </w:rPr>
        <w:t xml:space="preserve">%  de la matrícula, o sea </w:t>
      </w:r>
      <w:r w:rsidR="00BC0336">
        <w:rPr>
          <w:rFonts w:asciiTheme="majorHAnsi" w:hAnsiTheme="majorHAnsi"/>
          <w:sz w:val="24"/>
          <w:szCs w:val="24"/>
        </w:rPr>
        <w:t xml:space="preserve">en el entorno de los </w:t>
      </w:r>
      <w:r w:rsidR="001C77DD" w:rsidRPr="003B4840">
        <w:rPr>
          <w:rFonts w:asciiTheme="majorHAnsi" w:hAnsiTheme="majorHAnsi"/>
          <w:sz w:val="24"/>
          <w:szCs w:val="24"/>
        </w:rPr>
        <w:t>1</w:t>
      </w:r>
      <w:r w:rsidR="00BC0336">
        <w:rPr>
          <w:rFonts w:asciiTheme="majorHAnsi" w:hAnsiTheme="majorHAnsi"/>
          <w:sz w:val="24"/>
          <w:szCs w:val="24"/>
        </w:rPr>
        <w:t>0</w:t>
      </w:r>
      <w:r w:rsidR="001C77DD" w:rsidRPr="003B4840">
        <w:rPr>
          <w:rFonts w:asciiTheme="majorHAnsi" w:hAnsiTheme="majorHAnsi"/>
          <w:sz w:val="24"/>
          <w:szCs w:val="24"/>
        </w:rPr>
        <w:t>0 mil estudiantes</w:t>
      </w:r>
      <w:r w:rsidR="00BC0336">
        <w:rPr>
          <w:rFonts w:asciiTheme="majorHAnsi" w:hAnsiTheme="majorHAnsi"/>
          <w:sz w:val="24"/>
          <w:szCs w:val="24"/>
        </w:rPr>
        <w:t>, donde e</w:t>
      </w:r>
      <w:r w:rsidR="001C77DD" w:rsidRPr="003B4840">
        <w:rPr>
          <w:rFonts w:asciiTheme="majorHAnsi" w:hAnsiTheme="majorHAnsi"/>
          <w:sz w:val="24"/>
          <w:szCs w:val="24"/>
        </w:rPr>
        <w:t xml:space="preserve">l  sector privado cubre la mayoría de la </w:t>
      </w:r>
      <w:r w:rsidR="00BC0336">
        <w:rPr>
          <w:rFonts w:asciiTheme="majorHAnsi" w:hAnsiTheme="majorHAnsi"/>
          <w:sz w:val="24"/>
          <w:szCs w:val="24"/>
        </w:rPr>
        <w:t>matricula</w:t>
      </w:r>
      <w:r w:rsidR="001C77DD" w:rsidRPr="003B4840">
        <w:rPr>
          <w:rFonts w:asciiTheme="majorHAnsi" w:hAnsiTheme="majorHAnsi"/>
          <w:sz w:val="24"/>
          <w:szCs w:val="24"/>
        </w:rPr>
        <w:t xml:space="preserve">. </w:t>
      </w:r>
    </w:p>
    <w:p w:rsidR="00005623" w:rsidRDefault="00005623" w:rsidP="00F51BCB">
      <w:pPr>
        <w:spacing w:after="0"/>
        <w:jc w:val="both"/>
        <w:rPr>
          <w:rFonts w:asciiTheme="majorHAnsi" w:hAnsiTheme="majorHAnsi"/>
          <w:sz w:val="24"/>
          <w:szCs w:val="24"/>
        </w:rPr>
      </w:pPr>
    </w:p>
    <w:p w:rsidR="00005623" w:rsidRPr="00005623" w:rsidRDefault="00005623" w:rsidP="00F51BCB">
      <w:pPr>
        <w:spacing w:after="0"/>
        <w:jc w:val="both"/>
        <w:rPr>
          <w:rFonts w:asciiTheme="majorHAnsi" w:hAnsiTheme="majorHAnsi"/>
          <w:b/>
          <w:sz w:val="24"/>
          <w:szCs w:val="24"/>
        </w:rPr>
      </w:pPr>
      <w:r w:rsidRPr="00005623">
        <w:rPr>
          <w:rFonts w:asciiTheme="majorHAnsi" w:hAnsiTheme="majorHAnsi"/>
          <w:b/>
          <w:sz w:val="24"/>
          <w:szCs w:val="24"/>
        </w:rPr>
        <w:t>Primera generación de políticas de regulación</w:t>
      </w:r>
      <w:r>
        <w:rPr>
          <w:rFonts w:asciiTheme="majorHAnsi" w:hAnsiTheme="majorHAnsi"/>
          <w:b/>
          <w:sz w:val="24"/>
          <w:szCs w:val="24"/>
        </w:rPr>
        <w:t xml:space="preserve"> en educación a distancia</w:t>
      </w:r>
    </w:p>
    <w:p w:rsidR="00005623" w:rsidRPr="003B4840" w:rsidRDefault="00005623" w:rsidP="00F51BCB">
      <w:pPr>
        <w:spacing w:after="0"/>
        <w:jc w:val="both"/>
        <w:rPr>
          <w:rFonts w:asciiTheme="majorHAnsi" w:hAnsiTheme="majorHAnsi"/>
          <w:sz w:val="24"/>
          <w:szCs w:val="24"/>
        </w:rPr>
      </w:pP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La estructura legal de soporte de la educación a distancia se</w:t>
      </w:r>
      <w:r w:rsidR="00C57E17" w:rsidRPr="003B4840">
        <w:rPr>
          <w:rFonts w:asciiTheme="majorHAnsi" w:hAnsiTheme="majorHAnsi"/>
          <w:sz w:val="24"/>
          <w:szCs w:val="24"/>
        </w:rPr>
        <w:t xml:space="preserve"> </w:t>
      </w:r>
      <w:r w:rsidR="00BC0336">
        <w:rPr>
          <w:rFonts w:asciiTheme="majorHAnsi" w:hAnsiTheme="majorHAnsi"/>
          <w:sz w:val="24"/>
          <w:szCs w:val="24"/>
        </w:rPr>
        <w:t>apoya</w:t>
      </w:r>
      <w:r w:rsidR="001C77DD" w:rsidRPr="003B4840">
        <w:rPr>
          <w:rFonts w:asciiTheme="majorHAnsi" w:hAnsiTheme="majorHAnsi"/>
          <w:sz w:val="24"/>
          <w:szCs w:val="24"/>
        </w:rPr>
        <w:t xml:space="preserve"> </w:t>
      </w:r>
      <w:r w:rsidR="00BC0336">
        <w:rPr>
          <w:rFonts w:asciiTheme="majorHAnsi" w:hAnsiTheme="majorHAnsi"/>
          <w:sz w:val="24"/>
          <w:szCs w:val="24"/>
        </w:rPr>
        <w:t>en</w:t>
      </w:r>
      <w:r w:rsidR="001C77DD" w:rsidRPr="003B4840">
        <w:rPr>
          <w:rFonts w:asciiTheme="majorHAnsi" w:hAnsiTheme="majorHAnsi"/>
          <w:sz w:val="24"/>
          <w:szCs w:val="24"/>
        </w:rPr>
        <w:t xml:space="preserve"> la Ley Federal de Educación Nº 24.195 del año 1993, cuyo artículo 24, expresa que “la organización y autorización de Universidades alternativas, experimentales, de postgrado, abiertas, a distancia, institutos universitarios tecnológicos, pedagógicos y otros creados libremente por iniciativa comunitaria, se regirán por una ley específica.” Ello derivó en la  Ley Educación Superior Nº 24.521 del año 1995, que autorizó la creación y el funcionamiento de las diversas modalidades a distancia, previa evaluación de su factibilidad y de la calidad de su oferta académica, y sujeto a la reglamentación </w:t>
      </w:r>
      <w:r w:rsidR="00BC0336">
        <w:rPr>
          <w:rFonts w:asciiTheme="majorHAnsi" w:hAnsiTheme="majorHAnsi"/>
          <w:sz w:val="24"/>
          <w:szCs w:val="24"/>
        </w:rPr>
        <w:t>d</w:t>
      </w:r>
      <w:r w:rsidR="001C77DD" w:rsidRPr="003B4840">
        <w:rPr>
          <w:rFonts w:asciiTheme="majorHAnsi" w:hAnsiTheme="majorHAnsi"/>
          <w:sz w:val="24"/>
          <w:szCs w:val="24"/>
        </w:rPr>
        <w:t>el Poder Ejecutivo</w:t>
      </w:r>
      <w:r>
        <w:rPr>
          <w:rFonts w:asciiTheme="majorHAnsi" w:hAnsiTheme="majorHAnsi"/>
          <w:sz w:val="24"/>
          <w:szCs w:val="24"/>
        </w:rPr>
        <w:t xml:space="preserve">. </w:t>
      </w:r>
      <w:r w:rsidR="001C77DD" w:rsidRPr="003B4840">
        <w:rPr>
          <w:rFonts w:asciiTheme="majorHAnsi" w:hAnsiTheme="majorHAnsi"/>
          <w:sz w:val="24"/>
          <w:szCs w:val="24"/>
        </w:rPr>
        <w:tab/>
      </w:r>
    </w:p>
    <w:p w:rsidR="001C77DD" w:rsidRPr="003B4840" w:rsidRDefault="00582109"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A partir de allí, el marco de funcionamiento de la educación a distancia se realizó por normas inferiores, al tener los gobiernos esta facultad de regulación. Ello se dio por el Decreto 81 de 1998 y la Resolución Ministerial Nº 1717 del año 2004.</w:t>
      </w:r>
      <w:r w:rsidR="0072501B">
        <w:rPr>
          <w:rFonts w:asciiTheme="majorHAnsi" w:hAnsiTheme="majorHAnsi"/>
          <w:sz w:val="24"/>
          <w:szCs w:val="24"/>
        </w:rPr>
        <w:t xml:space="preserve"> Ellas fueron de tipo restrictivo a su expansión (Santángelo, 2008).</w:t>
      </w:r>
      <w:r w:rsidR="001C77DD" w:rsidRPr="003B4840">
        <w:rPr>
          <w:rFonts w:asciiTheme="majorHAnsi" w:hAnsiTheme="majorHAnsi"/>
          <w:sz w:val="24"/>
          <w:szCs w:val="24"/>
        </w:rPr>
        <w:t xml:space="preserve"> En el 2011 se aprobó la Resolución Nº 160, de regulación de todos los posgrados, que establece los criterios específicos para la oferta a distancia en posgrado.  </w:t>
      </w:r>
    </w:p>
    <w:p w:rsidR="001C77DD" w:rsidRPr="003B4840" w:rsidRDefault="0072501B"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La Resolución del año 2004, estructura un sistema a distancia de tipo semipresencial al obligar a la existencia de </w:t>
      </w:r>
      <w:r w:rsidR="00EF652F">
        <w:rPr>
          <w:rFonts w:asciiTheme="majorHAnsi" w:hAnsiTheme="majorHAnsi"/>
          <w:sz w:val="24"/>
          <w:szCs w:val="24"/>
        </w:rPr>
        <w:t>C</w:t>
      </w:r>
      <w:r w:rsidR="001C77DD" w:rsidRPr="003B4840">
        <w:rPr>
          <w:rFonts w:asciiTheme="majorHAnsi" w:hAnsiTheme="majorHAnsi"/>
          <w:sz w:val="24"/>
          <w:szCs w:val="24"/>
        </w:rPr>
        <w:t xml:space="preserve">entros de </w:t>
      </w:r>
      <w:r w:rsidR="00EF652F">
        <w:rPr>
          <w:rFonts w:asciiTheme="majorHAnsi" w:hAnsiTheme="majorHAnsi"/>
          <w:sz w:val="24"/>
          <w:szCs w:val="24"/>
        </w:rPr>
        <w:t>A</w:t>
      </w:r>
      <w:r w:rsidR="001C77DD" w:rsidRPr="003B4840">
        <w:rPr>
          <w:rFonts w:asciiTheme="majorHAnsi" w:hAnsiTheme="majorHAnsi"/>
          <w:sz w:val="24"/>
          <w:szCs w:val="24"/>
        </w:rPr>
        <w:t xml:space="preserve">poyo para la oferta del servicio en esta modalidad.  Esta Resolución profundiza en los requisitos del 1998, que fue la primera que se aprobó por el Ministerio de Educación, de acuerdo a las disposiciones y restricciones existentes en la Ley de Educación Superior 24.521 del año 1995 y sus decretos reglamentarios. </w:t>
      </w:r>
      <w:r w:rsidR="00EF652F">
        <w:rPr>
          <w:rFonts w:asciiTheme="majorHAnsi" w:hAnsiTheme="majorHAnsi"/>
          <w:sz w:val="24"/>
          <w:szCs w:val="24"/>
        </w:rPr>
        <w:t>L</w:t>
      </w:r>
      <w:r w:rsidR="001C77DD" w:rsidRPr="003B4840">
        <w:rPr>
          <w:rFonts w:asciiTheme="majorHAnsi" w:hAnsiTheme="majorHAnsi"/>
          <w:sz w:val="24"/>
          <w:szCs w:val="24"/>
        </w:rPr>
        <w:t xml:space="preserve">a normativa de educación a distancia establece los requisitos y características </w:t>
      </w:r>
      <w:r w:rsidR="00EF652F">
        <w:rPr>
          <w:rFonts w:asciiTheme="majorHAnsi" w:hAnsiTheme="majorHAnsi"/>
          <w:sz w:val="24"/>
          <w:szCs w:val="24"/>
        </w:rPr>
        <w:t>q</w:t>
      </w:r>
      <w:r w:rsidR="001C77DD" w:rsidRPr="003B4840">
        <w:rPr>
          <w:rFonts w:asciiTheme="majorHAnsi" w:hAnsiTheme="majorHAnsi"/>
          <w:sz w:val="24"/>
          <w:szCs w:val="24"/>
        </w:rPr>
        <w:t xml:space="preserve">ue debe tener las ofertas universitarias para obtener el reconocimiento oficial y la validez nacional de </w:t>
      </w:r>
      <w:r w:rsidR="00EF652F">
        <w:rPr>
          <w:rFonts w:asciiTheme="majorHAnsi" w:hAnsiTheme="majorHAnsi"/>
          <w:sz w:val="24"/>
          <w:szCs w:val="24"/>
        </w:rPr>
        <w:t>sus</w:t>
      </w:r>
      <w:r w:rsidR="001C77DD" w:rsidRPr="003B4840">
        <w:rPr>
          <w:rFonts w:asciiTheme="majorHAnsi" w:hAnsiTheme="majorHAnsi"/>
          <w:sz w:val="24"/>
          <w:szCs w:val="24"/>
        </w:rPr>
        <w:t xml:space="preserve"> títulos y ofertas. </w:t>
      </w:r>
    </w:p>
    <w:p w:rsidR="001C77DD" w:rsidRPr="003B4840" w:rsidRDefault="00EF652F"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Esta Resolución Ministerial Nº 1717, se basa en un</w:t>
      </w:r>
      <w:r>
        <w:rPr>
          <w:rFonts w:asciiTheme="majorHAnsi" w:hAnsiTheme="majorHAnsi"/>
          <w:sz w:val="24"/>
          <w:szCs w:val="24"/>
        </w:rPr>
        <w:t>a jerarquía d</w:t>
      </w:r>
      <w:r w:rsidR="001C77DD" w:rsidRPr="003B4840">
        <w:rPr>
          <w:rFonts w:asciiTheme="majorHAnsi" w:hAnsiTheme="majorHAnsi"/>
          <w:sz w:val="24"/>
          <w:szCs w:val="24"/>
        </w:rPr>
        <w:t>e requisitos asociados a los niveles de enseñanza, con un mayor nivel de regulación en los posgrados</w:t>
      </w:r>
      <w:r>
        <w:rPr>
          <w:rFonts w:asciiTheme="majorHAnsi" w:hAnsiTheme="majorHAnsi"/>
          <w:sz w:val="24"/>
          <w:szCs w:val="24"/>
        </w:rPr>
        <w:t>. A</w:t>
      </w:r>
      <w:r w:rsidR="001C77DD" w:rsidRPr="003B4840">
        <w:rPr>
          <w:rFonts w:asciiTheme="majorHAnsi" w:hAnsiTheme="majorHAnsi"/>
          <w:sz w:val="24"/>
          <w:szCs w:val="24"/>
        </w:rPr>
        <w:t xml:space="preserve">sume que a un mayor nivel de formación se requieren mayores estándares y controles de la oferta. Así, se estableció una escala de exigencias desde el primer nivel de Doctorado, Maestrías y Especialidades, un segundo nivel dado para las carreras de grado como Licenciaturas, Ingenierías y demás títulos mayores, y un tercer nivel más flexible dado por las carreras universitarias menores </w:t>
      </w:r>
      <w:r>
        <w:rPr>
          <w:rFonts w:asciiTheme="majorHAnsi" w:hAnsiTheme="majorHAnsi"/>
          <w:sz w:val="24"/>
          <w:szCs w:val="24"/>
        </w:rPr>
        <w:t xml:space="preserve">tales </w:t>
      </w:r>
      <w:r w:rsidR="001C77DD" w:rsidRPr="003B4840">
        <w:rPr>
          <w:rFonts w:asciiTheme="majorHAnsi" w:hAnsiTheme="majorHAnsi"/>
          <w:sz w:val="24"/>
          <w:szCs w:val="24"/>
        </w:rPr>
        <w:t xml:space="preserve">como las tecnicaturas y títulos intermedios, que en Argentina se denominan pregrados. </w:t>
      </w:r>
      <w:r w:rsidR="00BC0336">
        <w:rPr>
          <w:rFonts w:asciiTheme="majorHAnsi" w:hAnsiTheme="majorHAnsi"/>
          <w:sz w:val="24"/>
          <w:szCs w:val="24"/>
        </w:rPr>
        <w:t>S</w:t>
      </w:r>
      <w:r w:rsidR="001C77DD" w:rsidRPr="003B4840">
        <w:rPr>
          <w:rFonts w:asciiTheme="majorHAnsi" w:hAnsiTheme="majorHAnsi"/>
          <w:sz w:val="24"/>
          <w:szCs w:val="24"/>
        </w:rPr>
        <w:t>e establec</w:t>
      </w:r>
      <w:r>
        <w:rPr>
          <w:rFonts w:asciiTheme="majorHAnsi" w:hAnsiTheme="majorHAnsi"/>
          <w:sz w:val="24"/>
          <w:szCs w:val="24"/>
        </w:rPr>
        <w:t>e</w:t>
      </w:r>
      <w:r w:rsidR="001C77DD" w:rsidRPr="003B4840">
        <w:rPr>
          <w:rFonts w:asciiTheme="majorHAnsi" w:hAnsiTheme="majorHAnsi"/>
          <w:sz w:val="24"/>
          <w:szCs w:val="24"/>
        </w:rPr>
        <w:t xml:space="preserve"> que a mayor nivel de formación ofrecida, se demand</w:t>
      </w:r>
      <w:r w:rsidR="00BC0336">
        <w:rPr>
          <w:rFonts w:asciiTheme="majorHAnsi" w:hAnsiTheme="majorHAnsi"/>
          <w:sz w:val="24"/>
          <w:szCs w:val="24"/>
        </w:rPr>
        <w:t>e</w:t>
      </w:r>
      <w:r w:rsidR="001C77DD" w:rsidRPr="003B4840">
        <w:rPr>
          <w:rFonts w:asciiTheme="majorHAnsi" w:hAnsiTheme="majorHAnsi"/>
          <w:sz w:val="24"/>
          <w:szCs w:val="24"/>
        </w:rPr>
        <w:t xml:space="preserve">n </w:t>
      </w:r>
      <w:r w:rsidR="001C77DD" w:rsidRPr="003B4840">
        <w:rPr>
          <w:rFonts w:asciiTheme="majorHAnsi" w:hAnsiTheme="majorHAnsi"/>
          <w:sz w:val="24"/>
          <w:szCs w:val="24"/>
        </w:rPr>
        <w:lastRenderedPageBreak/>
        <w:t>mayores exigencias en los componentes principales para autorizar la oferta</w:t>
      </w:r>
      <w:r w:rsidR="00BC0336">
        <w:rPr>
          <w:rFonts w:asciiTheme="majorHAnsi" w:hAnsiTheme="majorHAnsi"/>
          <w:sz w:val="24"/>
          <w:szCs w:val="24"/>
        </w:rPr>
        <w:t xml:space="preserve"> a distancia</w:t>
      </w:r>
      <w:r w:rsidR="001C77DD" w:rsidRPr="003B4840">
        <w:rPr>
          <w:rFonts w:asciiTheme="majorHAnsi" w:hAnsiTheme="majorHAnsi"/>
          <w:sz w:val="24"/>
          <w:szCs w:val="24"/>
        </w:rPr>
        <w:t>.</w:t>
      </w:r>
    </w:p>
    <w:p w:rsidR="001C77DD" w:rsidRPr="003B4840" w:rsidRDefault="00EF652F"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Los ejes de la regulación y funcionami</w:t>
      </w:r>
      <w:r w:rsidR="0085287A" w:rsidRPr="003B4840">
        <w:rPr>
          <w:rFonts w:asciiTheme="majorHAnsi" w:hAnsiTheme="majorHAnsi"/>
          <w:sz w:val="24"/>
          <w:szCs w:val="24"/>
        </w:rPr>
        <w:t xml:space="preserve">ento de la oferta a distancia, fueron </w:t>
      </w:r>
      <w:r w:rsidR="001C77DD" w:rsidRPr="003B4840">
        <w:rPr>
          <w:rFonts w:asciiTheme="majorHAnsi" w:hAnsiTheme="majorHAnsi"/>
          <w:sz w:val="24"/>
          <w:szCs w:val="24"/>
        </w:rPr>
        <w:t>la ex</w:t>
      </w:r>
      <w:r>
        <w:rPr>
          <w:rFonts w:asciiTheme="majorHAnsi" w:hAnsiTheme="majorHAnsi"/>
          <w:sz w:val="24"/>
          <w:szCs w:val="24"/>
        </w:rPr>
        <w:t>plicitación documental y práctica de la existencia d</w:t>
      </w:r>
      <w:r w:rsidR="001C77DD" w:rsidRPr="003B4840">
        <w:rPr>
          <w:rFonts w:asciiTheme="majorHAnsi" w:hAnsiTheme="majorHAnsi"/>
          <w:sz w:val="24"/>
          <w:szCs w:val="24"/>
        </w:rPr>
        <w:t xml:space="preserve">e un modelo educativo, una </w:t>
      </w:r>
      <w:r>
        <w:rPr>
          <w:rFonts w:asciiTheme="majorHAnsi" w:hAnsiTheme="majorHAnsi"/>
          <w:sz w:val="24"/>
          <w:szCs w:val="24"/>
        </w:rPr>
        <w:t xml:space="preserve">efectiva </w:t>
      </w:r>
      <w:r w:rsidR="001C77DD" w:rsidRPr="003B4840">
        <w:rPr>
          <w:rFonts w:asciiTheme="majorHAnsi" w:hAnsiTheme="majorHAnsi"/>
          <w:sz w:val="24"/>
          <w:szCs w:val="24"/>
        </w:rPr>
        <w:t xml:space="preserve">dinámica de interacción docentes / estudiantes y estudiantes entre sí; materiales especiales para la enseñanza; requisitos </w:t>
      </w:r>
      <w:r>
        <w:rPr>
          <w:rFonts w:asciiTheme="majorHAnsi" w:hAnsiTheme="majorHAnsi"/>
          <w:sz w:val="24"/>
          <w:szCs w:val="24"/>
        </w:rPr>
        <w:t xml:space="preserve">mínimos </w:t>
      </w:r>
      <w:r w:rsidR="001C77DD" w:rsidRPr="003B4840">
        <w:rPr>
          <w:rFonts w:asciiTheme="majorHAnsi" w:hAnsiTheme="majorHAnsi"/>
          <w:sz w:val="24"/>
          <w:szCs w:val="24"/>
        </w:rPr>
        <w:t xml:space="preserve">de niveles de formación docentes; tecnologías digitales de información y comunicación; un formato de evaluación y </w:t>
      </w:r>
      <w:r>
        <w:rPr>
          <w:rFonts w:asciiTheme="majorHAnsi" w:hAnsiTheme="majorHAnsi"/>
          <w:sz w:val="24"/>
          <w:szCs w:val="24"/>
        </w:rPr>
        <w:t xml:space="preserve">el funcionamiento de </w:t>
      </w:r>
      <w:r w:rsidR="001C77DD" w:rsidRPr="003B4840">
        <w:rPr>
          <w:rFonts w:asciiTheme="majorHAnsi" w:hAnsiTheme="majorHAnsi"/>
          <w:sz w:val="24"/>
          <w:szCs w:val="24"/>
        </w:rPr>
        <w:t>sedes de apoyo. Ello conformó en síntesis un modelo de educación a distancia con apoyo de sedes y plataformas, sujeto a autorizaciones centrales del Gobierno altamente documentales de insumos y procesos. Bajo este modelo se expandió una oferta</w:t>
      </w:r>
      <w:r w:rsidR="00BC0336">
        <w:rPr>
          <w:rFonts w:asciiTheme="majorHAnsi" w:hAnsiTheme="majorHAnsi"/>
          <w:sz w:val="24"/>
          <w:szCs w:val="24"/>
        </w:rPr>
        <w:t xml:space="preserve"> de</w:t>
      </w:r>
      <w:r w:rsidR="001C77DD" w:rsidRPr="003B4840">
        <w:rPr>
          <w:rFonts w:asciiTheme="majorHAnsi" w:hAnsiTheme="majorHAnsi"/>
          <w:sz w:val="24"/>
          <w:szCs w:val="24"/>
        </w:rPr>
        <w:t xml:space="preserve"> pregrado y en menor proporción posgrados con apoyo de sedes. Los centros de apoyo tenían requisitos mínimos</w:t>
      </w:r>
      <w:r>
        <w:rPr>
          <w:rFonts w:asciiTheme="majorHAnsi" w:hAnsiTheme="majorHAnsi"/>
          <w:sz w:val="24"/>
          <w:szCs w:val="24"/>
        </w:rPr>
        <w:t xml:space="preserve"> de funcionamiento</w:t>
      </w:r>
      <w:r w:rsidR="001C77DD" w:rsidRPr="003B4840">
        <w:rPr>
          <w:rFonts w:asciiTheme="majorHAnsi" w:hAnsiTheme="majorHAnsi"/>
          <w:sz w:val="24"/>
          <w:szCs w:val="24"/>
        </w:rPr>
        <w:t>, podían ser establecidos mediante acuerdos con instituciones educativas y debían ser autorizados por la Secretaría de Políticas Universitarias, para las diferentes actividades presenciales o mediadas tecnológicamente, de las carreras o programas bajo la modalidad de Educación a Distancia.</w:t>
      </w:r>
    </w:p>
    <w:p w:rsidR="001C77DD" w:rsidRPr="003B4840" w:rsidRDefault="00EF652F"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En el 2007, se estableció un acuerdo entre el Ministerio de Educación Nacional, el Consejo Federal de Educación, la Secretaría General del Consejo Federal de Educación, la Comisión Federal de Registro y Evaluación Permanente de las Ofertas de Educación a Distancia, que estableció una gestión y administración federal de las ofertas formativas de educación a distancia posibilitando una articulación intra e interjurisdiccional para la gestión federal de los estudios a distancia. Ello permitió que las ofertas de educación a distancia - más allá de trámites y requisitos - tuvieran cobertura nacional, a diferencia de las ofertas presenciales que eran casi exclusivamente Provinciales. Ese escenario configuró un espacio potencial de crecimiento especial a las instituciones con ofertas a distancia.</w:t>
      </w:r>
    </w:p>
    <w:p w:rsidR="0085287A" w:rsidRPr="003B4840" w:rsidRDefault="00EF652F" w:rsidP="00F51BCB">
      <w:pPr>
        <w:spacing w:after="0"/>
        <w:jc w:val="both"/>
        <w:rPr>
          <w:rFonts w:asciiTheme="majorHAnsi" w:hAnsiTheme="majorHAnsi"/>
          <w:sz w:val="24"/>
          <w:szCs w:val="24"/>
        </w:rPr>
      </w:pPr>
      <w:r>
        <w:rPr>
          <w:rFonts w:asciiTheme="majorHAnsi" w:hAnsiTheme="majorHAnsi"/>
          <w:sz w:val="24"/>
          <w:szCs w:val="24"/>
        </w:rPr>
        <w:tab/>
      </w:r>
      <w:r w:rsidR="0085287A" w:rsidRPr="003B4840">
        <w:rPr>
          <w:rFonts w:asciiTheme="majorHAnsi" w:hAnsiTheme="majorHAnsi"/>
          <w:sz w:val="24"/>
          <w:szCs w:val="24"/>
        </w:rPr>
        <w:t xml:space="preserve">El aseguramiento de la calidad de la educación a distancia es diferenciada a nivel del grado y del posgrado. En el grado para ofertarla se requiere que el programa deba obtener el  reconocimiento oficial y la consecuente validez nacional por parte del Ministerio de Educación. Sin embargo, si la carrera ha sido declarada de interés público debe ser acreditada por la CONEAU para lo cual se evalúan diversos componentes, tales como carga horaria, contenidos curriculares e intensidad de la práctica prevista en la carrera, de acuerdo a diversos estándares de calidad propuestos por el Consejo </w:t>
      </w:r>
      <w:r w:rsidR="00A05FAE">
        <w:rPr>
          <w:rFonts w:asciiTheme="majorHAnsi" w:hAnsiTheme="majorHAnsi"/>
          <w:sz w:val="24"/>
          <w:szCs w:val="24"/>
        </w:rPr>
        <w:t>Interuniversitario Nacional (CIN)</w:t>
      </w:r>
      <w:r w:rsidR="0085287A" w:rsidRPr="003B4840">
        <w:rPr>
          <w:rFonts w:asciiTheme="majorHAnsi" w:hAnsiTheme="majorHAnsi"/>
          <w:sz w:val="24"/>
          <w:szCs w:val="24"/>
        </w:rPr>
        <w:t xml:space="preserve"> y  aprobados por el Ministerio. En el área de posgrado, para todas las ofertas de especialización, maestría y doctorado, la acreditación por parte de la CONEAU es obligatoria. En estos casos, y recién en segunda instancia, el Ministerio de Educación otorga reconocimiento sujeto a si el programa fue acreditado. </w:t>
      </w:r>
    </w:p>
    <w:p w:rsidR="0085287A" w:rsidRPr="003B4840" w:rsidRDefault="00A05FAE" w:rsidP="00F51BCB">
      <w:pPr>
        <w:spacing w:after="0"/>
        <w:jc w:val="both"/>
        <w:rPr>
          <w:rFonts w:asciiTheme="majorHAnsi" w:hAnsiTheme="majorHAnsi"/>
          <w:sz w:val="24"/>
          <w:szCs w:val="24"/>
        </w:rPr>
      </w:pPr>
      <w:r>
        <w:rPr>
          <w:rFonts w:asciiTheme="majorHAnsi" w:hAnsiTheme="majorHAnsi"/>
          <w:sz w:val="24"/>
          <w:szCs w:val="24"/>
        </w:rPr>
        <w:tab/>
      </w:r>
      <w:r w:rsidR="0085287A" w:rsidRPr="003B4840">
        <w:rPr>
          <w:rFonts w:asciiTheme="majorHAnsi" w:hAnsiTheme="majorHAnsi"/>
          <w:sz w:val="24"/>
          <w:szCs w:val="24"/>
        </w:rPr>
        <w:t xml:space="preserve">El haber establecido la acreditación obligatoria para los tres niveles de posgrado y para las carreras de interés social que a la fecha son 13, ha llevado a una diferenciación de la acreditación como proceso obligatorio, de una nueva figura llamada categorización, que es voluntaria en el marco de la presentación a la </w:t>
      </w:r>
      <w:r w:rsidR="0085287A" w:rsidRPr="003B4840">
        <w:rPr>
          <w:rFonts w:asciiTheme="majorHAnsi" w:hAnsiTheme="majorHAnsi"/>
          <w:sz w:val="24"/>
          <w:szCs w:val="24"/>
        </w:rPr>
        <w:lastRenderedPageBreak/>
        <w:t xml:space="preserve">acreditación. En este sentido, la acreditación refiere a los estándares mínimos en tanto que la categorización refiere a estándares superiores de calidad. Ésta en base a determinados estándares, asigna las letras A, B o C, según el perfil de calidad del programa. </w:t>
      </w:r>
      <w:r w:rsidR="00BC0336">
        <w:rPr>
          <w:rFonts w:asciiTheme="majorHAnsi" w:hAnsiTheme="majorHAnsi"/>
          <w:sz w:val="24"/>
          <w:szCs w:val="24"/>
        </w:rPr>
        <w:t>Se</w:t>
      </w:r>
      <w:r w:rsidR="0085287A" w:rsidRPr="003B4840">
        <w:rPr>
          <w:rFonts w:asciiTheme="majorHAnsi" w:hAnsiTheme="majorHAnsi"/>
          <w:sz w:val="24"/>
          <w:szCs w:val="24"/>
        </w:rPr>
        <w:t xml:space="preserve"> incluyen aspectos académicos, como aspectos organizacionales e institucionales. L</w:t>
      </w:r>
      <w:r w:rsidR="00BC0336">
        <w:rPr>
          <w:rFonts w:asciiTheme="majorHAnsi" w:hAnsiTheme="majorHAnsi"/>
          <w:sz w:val="24"/>
          <w:szCs w:val="24"/>
        </w:rPr>
        <w:t>a vigencia de los</w:t>
      </w:r>
      <w:r w:rsidR="0085287A" w:rsidRPr="003B4840">
        <w:rPr>
          <w:rFonts w:asciiTheme="majorHAnsi" w:hAnsiTheme="majorHAnsi"/>
          <w:sz w:val="24"/>
          <w:szCs w:val="24"/>
        </w:rPr>
        <w:t xml:space="preserve"> procesos de acreditación </w:t>
      </w:r>
      <w:r w:rsidR="000C284C" w:rsidRPr="003B4840">
        <w:rPr>
          <w:rFonts w:asciiTheme="majorHAnsi" w:hAnsiTheme="majorHAnsi"/>
          <w:sz w:val="24"/>
          <w:szCs w:val="24"/>
        </w:rPr>
        <w:t>es</w:t>
      </w:r>
      <w:r w:rsidR="0085287A" w:rsidRPr="003B4840">
        <w:rPr>
          <w:rFonts w:asciiTheme="majorHAnsi" w:hAnsiTheme="majorHAnsi"/>
          <w:sz w:val="24"/>
          <w:szCs w:val="24"/>
        </w:rPr>
        <w:t xml:space="preserve"> de tres o seis años, siendo la  primera vez que se presenta una carrera ante CONEAU de un máximo de tres años.</w:t>
      </w:r>
    </w:p>
    <w:p w:rsidR="0085287A" w:rsidRPr="003B4840" w:rsidRDefault="00A05FAE" w:rsidP="00F51BCB">
      <w:pPr>
        <w:spacing w:after="0"/>
        <w:jc w:val="both"/>
        <w:rPr>
          <w:rFonts w:asciiTheme="majorHAnsi" w:hAnsiTheme="majorHAnsi"/>
          <w:sz w:val="24"/>
          <w:szCs w:val="24"/>
        </w:rPr>
      </w:pPr>
      <w:r>
        <w:rPr>
          <w:rFonts w:asciiTheme="majorHAnsi" w:hAnsiTheme="majorHAnsi" w:cs="Arial"/>
          <w:sz w:val="24"/>
          <w:szCs w:val="24"/>
          <w:shd w:val="clear" w:color="auto" w:fill="FFFFFF"/>
        </w:rPr>
        <w:tab/>
      </w:r>
      <w:r w:rsidR="0085287A" w:rsidRPr="003B4840">
        <w:rPr>
          <w:rFonts w:asciiTheme="majorHAnsi" w:hAnsiTheme="majorHAnsi" w:cs="Arial"/>
          <w:sz w:val="24"/>
          <w:szCs w:val="24"/>
          <w:shd w:val="clear" w:color="auto" w:fill="FFFFFF"/>
        </w:rPr>
        <w:t>Las políticas de acreditación de CONEAU han ayudado a detener la aparición de instituciones extranjeras y programas académicos externos que ofrezcan directamente o a través de convenios con universidades locales. Es en este sentido una educación a distancia local</w:t>
      </w:r>
    </w:p>
    <w:p w:rsidR="00BC0336" w:rsidRDefault="00A05FAE" w:rsidP="00F51BCB">
      <w:pPr>
        <w:spacing w:after="0"/>
        <w:jc w:val="both"/>
        <w:rPr>
          <w:rFonts w:asciiTheme="majorHAnsi" w:hAnsiTheme="majorHAnsi"/>
          <w:sz w:val="24"/>
          <w:szCs w:val="24"/>
        </w:rPr>
      </w:pPr>
      <w:r>
        <w:rPr>
          <w:rFonts w:asciiTheme="majorHAnsi" w:hAnsiTheme="majorHAnsi"/>
          <w:sz w:val="24"/>
          <w:szCs w:val="24"/>
        </w:rPr>
        <w:tab/>
      </w:r>
    </w:p>
    <w:p w:rsidR="00BC0336" w:rsidRPr="00BC0336" w:rsidRDefault="003E6F89" w:rsidP="00F51BCB">
      <w:pPr>
        <w:spacing w:after="0"/>
        <w:jc w:val="both"/>
        <w:rPr>
          <w:rFonts w:asciiTheme="majorHAnsi" w:hAnsiTheme="majorHAnsi"/>
          <w:b/>
          <w:sz w:val="24"/>
          <w:szCs w:val="24"/>
        </w:rPr>
      </w:pPr>
      <w:r>
        <w:rPr>
          <w:rFonts w:asciiTheme="majorHAnsi" w:hAnsiTheme="majorHAnsi"/>
          <w:b/>
          <w:sz w:val="24"/>
          <w:szCs w:val="24"/>
        </w:rPr>
        <w:t xml:space="preserve">Tercera </w:t>
      </w:r>
      <w:r w:rsidR="00005623">
        <w:rPr>
          <w:rFonts w:asciiTheme="majorHAnsi" w:hAnsiTheme="majorHAnsi"/>
          <w:b/>
          <w:sz w:val="24"/>
          <w:szCs w:val="24"/>
        </w:rPr>
        <w:t xml:space="preserve">generación de políticas de </w:t>
      </w:r>
      <w:r w:rsidR="00BC0336" w:rsidRPr="00BC0336">
        <w:rPr>
          <w:rFonts w:asciiTheme="majorHAnsi" w:hAnsiTheme="majorHAnsi"/>
          <w:b/>
          <w:sz w:val="24"/>
          <w:szCs w:val="24"/>
        </w:rPr>
        <w:t>regulaci</w:t>
      </w:r>
      <w:r w:rsidR="00005623">
        <w:rPr>
          <w:rFonts w:asciiTheme="majorHAnsi" w:hAnsiTheme="majorHAnsi"/>
          <w:b/>
          <w:sz w:val="24"/>
          <w:szCs w:val="24"/>
        </w:rPr>
        <w:t xml:space="preserve">ón en educación a </w:t>
      </w:r>
      <w:r w:rsidR="00BC0336" w:rsidRPr="00BC0336">
        <w:rPr>
          <w:rFonts w:asciiTheme="majorHAnsi" w:hAnsiTheme="majorHAnsi"/>
          <w:b/>
          <w:sz w:val="24"/>
          <w:szCs w:val="24"/>
        </w:rPr>
        <w:t>distancia</w:t>
      </w:r>
    </w:p>
    <w:p w:rsidR="00BC0336" w:rsidRDefault="00BC0336" w:rsidP="00F51BCB">
      <w:pPr>
        <w:spacing w:after="0"/>
        <w:jc w:val="both"/>
        <w:rPr>
          <w:rFonts w:asciiTheme="majorHAnsi" w:hAnsiTheme="majorHAnsi"/>
          <w:sz w:val="24"/>
          <w:szCs w:val="24"/>
        </w:rPr>
      </w:pPr>
    </w:p>
    <w:p w:rsidR="001C77DD" w:rsidRPr="003B4840" w:rsidRDefault="002A39F4" w:rsidP="00F51BCB">
      <w:pPr>
        <w:spacing w:after="0"/>
        <w:jc w:val="both"/>
        <w:rPr>
          <w:rFonts w:asciiTheme="majorHAnsi" w:hAnsiTheme="majorHAnsi"/>
          <w:sz w:val="24"/>
          <w:szCs w:val="24"/>
        </w:rPr>
      </w:pPr>
      <w:r>
        <w:rPr>
          <w:rFonts w:asciiTheme="majorHAnsi" w:hAnsiTheme="majorHAnsi"/>
          <w:sz w:val="24"/>
          <w:szCs w:val="24"/>
        </w:rPr>
        <w:tab/>
        <w:t xml:space="preserve">La </w:t>
      </w:r>
      <w:r w:rsidR="00A05FAE">
        <w:rPr>
          <w:rFonts w:asciiTheme="majorHAnsi" w:hAnsiTheme="majorHAnsi"/>
          <w:sz w:val="24"/>
          <w:szCs w:val="24"/>
        </w:rPr>
        <w:t xml:space="preserve">regulación </w:t>
      </w:r>
      <w:r>
        <w:rPr>
          <w:rFonts w:asciiTheme="majorHAnsi" w:hAnsiTheme="majorHAnsi"/>
          <w:sz w:val="24"/>
          <w:szCs w:val="24"/>
        </w:rPr>
        <w:t xml:space="preserve">inicial, </w:t>
      </w:r>
      <w:r w:rsidR="00A05FAE">
        <w:rPr>
          <w:rFonts w:asciiTheme="majorHAnsi" w:hAnsiTheme="majorHAnsi"/>
          <w:sz w:val="24"/>
          <w:szCs w:val="24"/>
        </w:rPr>
        <w:t xml:space="preserve">tuvo su primer cambio con su </w:t>
      </w:r>
      <w:r w:rsidR="0085287A" w:rsidRPr="003B4840">
        <w:rPr>
          <w:rFonts w:asciiTheme="majorHAnsi" w:hAnsiTheme="majorHAnsi"/>
          <w:sz w:val="24"/>
          <w:szCs w:val="24"/>
        </w:rPr>
        <w:t>flexibiliz</w:t>
      </w:r>
      <w:r w:rsidR="00A05FAE">
        <w:rPr>
          <w:rFonts w:asciiTheme="majorHAnsi" w:hAnsiTheme="majorHAnsi"/>
          <w:sz w:val="24"/>
          <w:szCs w:val="24"/>
        </w:rPr>
        <w:t xml:space="preserve">ación en </w:t>
      </w:r>
      <w:r w:rsidR="001C77DD" w:rsidRPr="003B4840">
        <w:rPr>
          <w:rFonts w:asciiTheme="majorHAnsi" w:hAnsiTheme="majorHAnsi"/>
          <w:sz w:val="24"/>
          <w:szCs w:val="24"/>
        </w:rPr>
        <w:t>el área de posgrado</w:t>
      </w:r>
      <w:r w:rsidR="00A05FAE">
        <w:rPr>
          <w:rFonts w:asciiTheme="majorHAnsi" w:hAnsiTheme="majorHAnsi"/>
          <w:sz w:val="24"/>
          <w:szCs w:val="24"/>
        </w:rPr>
        <w:t xml:space="preserve">, </w:t>
      </w:r>
      <w:r w:rsidR="0085287A" w:rsidRPr="003B4840">
        <w:rPr>
          <w:rFonts w:asciiTheme="majorHAnsi" w:hAnsiTheme="majorHAnsi"/>
          <w:sz w:val="24"/>
          <w:szCs w:val="24"/>
        </w:rPr>
        <w:t xml:space="preserve">con </w:t>
      </w:r>
      <w:r w:rsidR="001C77DD" w:rsidRPr="003B4840">
        <w:rPr>
          <w:rFonts w:asciiTheme="majorHAnsi" w:hAnsiTheme="majorHAnsi"/>
          <w:sz w:val="24"/>
          <w:szCs w:val="24"/>
        </w:rPr>
        <w:t xml:space="preserve">la aprobación de la Resolución Nº 160 del 29 de diciembre del 2011 que estableció nuevos ejes de la oferta de posgrados en el país, </w:t>
      </w:r>
      <w:r w:rsidR="00A05FAE">
        <w:rPr>
          <w:rFonts w:asciiTheme="majorHAnsi" w:hAnsiTheme="majorHAnsi"/>
          <w:sz w:val="24"/>
          <w:szCs w:val="24"/>
        </w:rPr>
        <w:t xml:space="preserve">al cambiar </w:t>
      </w:r>
      <w:r w:rsidR="001C77DD" w:rsidRPr="003B4840">
        <w:rPr>
          <w:rFonts w:asciiTheme="majorHAnsi" w:hAnsiTheme="majorHAnsi"/>
          <w:sz w:val="24"/>
          <w:szCs w:val="24"/>
        </w:rPr>
        <w:t>la norma anterior de regulación de po</w:t>
      </w:r>
      <w:r w:rsidR="005807DA">
        <w:rPr>
          <w:rFonts w:asciiTheme="majorHAnsi" w:hAnsiTheme="majorHAnsi"/>
          <w:sz w:val="24"/>
          <w:szCs w:val="24"/>
        </w:rPr>
        <w:t>sgrados dada por la Resolución 1</w:t>
      </w:r>
      <w:r w:rsidR="001C77DD" w:rsidRPr="003B4840">
        <w:rPr>
          <w:rFonts w:asciiTheme="majorHAnsi" w:hAnsiTheme="majorHAnsi"/>
          <w:sz w:val="24"/>
          <w:szCs w:val="24"/>
        </w:rPr>
        <w:t xml:space="preserve">168 de 1997  imponiendo </w:t>
      </w:r>
      <w:r w:rsidR="00A05FAE">
        <w:rPr>
          <w:rFonts w:asciiTheme="majorHAnsi" w:hAnsiTheme="majorHAnsi"/>
          <w:sz w:val="24"/>
          <w:szCs w:val="24"/>
        </w:rPr>
        <w:t xml:space="preserve">también </w:t>
      </w:r>
      <w:r w:rsidR="001C77DD" w:rsidRPr="003B4840">
        <w:rPr>
          <w:rFonts w:asciiTheme="majorHAnsi" w:hAnsiTheme="majorHAnsi"/>
          <w:sz w:val="24"/>
          <w:szCs w:val="24"/>
        </w:rPr>
        <w:t xml:space="preserve">nuevos criterios </w:t>
      </w:r>
      <w:r w:rsidR="00A05FAE">
        <w:rPr>
          <w:rFonts w:asciiTheme="majorHAnsi" w:hAnsiTheme="majorHAnsi"/>
          <w:sz w:val="24"/>
          <w:szCs w:val="24"/>
        </w:rPr>
        <w:t xml:space="preserve">para los posgrados a </w:t>
      </w:r>
      <w:r w:rsidR="001C77DD" w:rsidRPr="003B4840">
        <w:rPr>
          <w:rFonts w:asciiTheme="majorHAnsi" w:hAnsiTheme="majorHAnsi"/>
          <w:sz w:val="24"/>
          <w:szCs w:val="24"/>
        </w:rPr>
        <w:t xml:space="preserve">distancia.  Esta norma, se aprobó como derivación de recomendaciones del Consejo Interuniversitario Nacional (CIN), y mantiene la acreditación obligatoria por parte del CONEAU para todas las instituciones de las ofertas de posgrado, en los niveles de Especialización, Maestría (de todas, distinguiendo además las maestrías académicas de las de investigación) y de doctorado. Otros tipos de posgrado que den lugar a otras certificaciones no están regulados.  </w:t>
      </w:r>
    </w:p>
    <w:p w:rsidR="001C77DD" w:rsidRPr="003B4840" w:rsidRDefault="00A05FAE"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La nueva normativa de posgrado del 2011 introdujo una mayor flexibilidad y nuevas oportunidades para la educación a distancia en este nivel, al permitir una oferta totalmente virtual. La norma  establece que los posgrados pudieran ser tanto presenciales como a distancia, y mantiene el criterio de la norma del 2004 que engloba en esta categoría todas las propuestas educativas tales como</w:t>
      </w:r>
      <w:r w:rsidR="0071722E">
        <w:rPr>
          <w:rFonts w:asciiTheme="majorHAnsi" w:hAnsiTheme="majorHAnsi"/>
          <w:sz w:val="24"/>
          <w:szCs w:val="24"/>
        </w:rPr>
        <w:t xml:space="preserve"> </w:t>
      </w:r>
      <w:r w:rsidR="001C77DD" w:rsidRPr="003B4840">
        <w:rPr>
          <w:rFonts w:asciiTheme="majorHAnsi" w:hAnsiTheme="majorHAnsi"/>
          <w:sz w:val="24"/>
          <w:szCs w:val="24"/>
        </w:rPr>
        <w:t xml:space="preserve"> educación virtual, </w:t>
      </w:r>
      <w:r w:rsidR="0071722E">
        <w:rPr>
          <w:rFonts w:asciiTheme="majorHAnsi" w:hAnsiTheme="majorHAnsi"/>
          <w:sz w:val="24"/>
          <w:szCs w:val="24"/>
        </w:rPr>
        <w:t xml:space="preserve">elearning, </w:t>
      </w:r>
      <w:r w:rsidR="001C77DD" w:rsidRPr="003B4840">
        <w:rPr>
          <w:rFonts w:asciiTheme="majorHAnsi" w:hAnsiTheme="majorHAnsi"/>
          <w:sz w:val="24"/>
          <w:szCs w:val="24"/>
        </w:rPr>
        <w:t>semipresencial, asistidas, blended learning, etc. Sin embargo, la nueva norma no establece la obligatoriedad de sedes para realizar las ofertas a distancia. Con este escenario, el sistema a nivel de posgrado pas</w:t>
      </w:r>
      <w:r>
        <w:rPr>
          <w:rFonts w:asciiTheme="majorHAnsi" w:hAnsiTheme="majorHAnsi"/>
          <w:sz w:val="24"/>
          <w:szCs w:val="24"/>
        </w:rPr>
        <w:t>ó</w:t>
      </w:r>
      <w:r w:rsidR="001C77DD" w:rsidRPr="003B4840">
        <w:rPr>
          <w:rFonts w:asciiTheme="majorHAnsi" w:hAnsiTheme="majorHAnsi"/>
          <w:sz w:val="24"/>
          <w:szCs w:val="24"/>
        </w:rPr>
        <w:t xml:space="preserve"> a tener una mayor flexibilidad que el grado al habilitar todas las  ofertas de posgrados a distancia, incluyendo la oferta virtual. Ello está habilitado en todos los niveles regulados de la oferta de posgrado</w:t>
      </w:r>
      <w:r>
        <w:rPr>
          <w:rFonts w:asciiTheme="majorHAnsi" w:hAnsiTheme="majorHAnsi"/>
          <w:sz w:val="24"/>
          <w:szCs w:val="24"/>
        </w:rPr>
        <w:t>, sujeto a la aprobación por parte de CONEAU pero no a la norma explícitamente</w:t>
      </w:r>
      <w:r w:rsidR="001C77DD" w:rsidRPr="003B4840">
        <w:rPr>
          <w:rFonts w:asciiTheme="majorHAnsi" w:hAnsiTheme="majorHAnsi"/>
          <w:sz w:val="24"/>
          <w:szCs w:val="24"/>
        </w:rPr>
        <w:t xml:space="preserve">. </w:t>
      </w:r>
    </w:p>
    <w:p w:rsidR="001C77DD" w:rsidRPr="003B4840" w:rsidRDefault="00A05FAE"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Este marco normativo de posgrado otorga más flexibilidad a la oferta de posgrados, en tanto determina tres tipos de posgrado: estructurados, semi estructurados y personalizados. Tal flexibilidad tiene algunas  limitaciones, en tanto se dispone que la habilitación de la oferta a distancia sea para los cursos, habiendo excepción para las prácticas que hubiera en dichas carreras, y a la obligatoriedad de presencialidad en el momento de defensa de presentación de las tesis cuando </w:t>
      </w:r>
      <w:r w:rsidR="001C77DD" w:rsidRPr="003B4840">
        <w:rPr>
          <w:rFonts w:asciiTheme="majorHAnsi" w:hAnsiTheme="majorHAnsi"/>
          <w:sz w:val="24"/>
          <w:szCs w:val="24"/>
        </w:rPr>
        <w:lastRenderedPageBreak/>
        <w:t>corresponde. Se establece que tanto las maestrías como los doctorados deberán tener una defensa oral y pública en una sede física de la institución universitaria, preferentemente donde la carrera fuera dictada.</w:t>
      </w:r>
    </w:p>
    <w:p w:rsidR="001C77DD" w:rsidRPr="003B4840" w:rsidRDefault="00A05FAE"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La regulación de los procesos de oferta a distancia dispone la obligatoriedad de reglamentos, plataforma, formas en que se proponga la evaluación, el carácter presencial de la práctica cuando se incluya en el programa académico y las características de las unidades de apoyo (tecnológica y académica) cuando así se prevean.  Se dispone que se deban presentar totalmente los recursos de aprendizaje de la carrera que requieran los estudiantes durante el primer semestre, en el momento de la solicitud de autorización de oferta.  </w:t>
      </w:r>
    </w:p>
    <w:p w:rsidR="0085287A" w:rsidRPr="003B4840" w:rsidRDefault="0085287A" w:rsidP="00F51BCB">
      <w:pPr>
        <w:spacing w:after="0"/>
        <w:jc w:val="both"/>
        <w:rPr>
          <w:rFonts w:asciiTheme="majorHAnsi" w:hAnsiTheme="majorHAnsi"/>
          <w:sz w:val="24"/>
          <w:szCs w:val="24"/>
        </w:rPr>
      </w:pPr>
      <w:r w:rsidRPr="003B4840">
        <w:rPr>
          <w:rFonts w:asciiTheme="majorHAnsi" w:hAnsiTheme="majorHAnsi"/>
          <w:sz w:val="24"/>
          <w:szCs w:val="24"/>
        </w:rPr>
        <w:tab/>
      </w:r>
      <w:r w:rsidR="002A39F4">
        <w:rPr>
          <w:rFonts w:asciiTheme="majorHAnsi" w:hAnsiTheme="majorHAnsi"/>
          <w:sz w:val="24"/>
          <w:szCs w:val="24"/>
        </w:rPr>
        <w:t>Un nuevo cambio se produjo e</w:t>
      </w:r>
      <w:r w:rsidR="00A05FAE">
        <w:rPr>
          <w:rFonts w:asciiTheme="majorHAnsi" w:hAnsiTheme="majorHAnsi"/>
          <w:sz w:val="24"/>
          <w:szCs w:val="24"/>
        </w:rPr>
        <w:t>n el 2017 medi</w:t>
      </w:r>
      <w:r w:rsidRPr="003B4840">
        <w:rPr>
          <w:rFonts w:asciiTheme="majorHAnsi" w:hAnsiTheme="majorHAnsi"/>
          <w:sz w:val="24"/>
          <w:szCs w:val="24"/>
        </w:rPr>
        <w:t xml:space="preserve">ante la Resolución </w:t>
      </w:r>
      <w:r w:rsidR="00A05FAE">
        <w:rPr>
          <w:rFonts w:asciiTheme="majorHAnsi" w:hAnsiTheme="majorHAnsi"/>
          <w:sz w:val="24"/>
          <w:szCs w:val="24"/>
        </w:rPr>
        <w:t xml:space="preserve">Nº </w:t>
      </w:r>
      <w:r w:rsidRPr="003B4840">
        <w:rPr>
          <w:rFonts w:asciiTheme="majorHAnsi" w:hAnsiTheme="majorHAnsi"/>
          <w:sz w:val="24"/>
          <w:szCs w:val="24"/>
        </w:rPr>
        <w:t>2641, se modificó la normativa de regulación de la educación a distancia en el nivel superior</w:t>
      </w:r>
      <w:r w:rsidR="00A05FAE">
        <w:rPr>
          <w:rFonts w:asciiTheme="majorHAnsi" w:hAnsiTheme="majorHAnsi"/>
          <w:sz w:val="24"/>
          <w:szCs w:val="24"/>
        </w:rPr>
        <w:t xml:space="preserve"> del año 2004</w:t>
      </w:r>
      <w:r w:rsidR="002A39F4">
        <w:rPr>
          <w:rFonts w:asciiTheme="majorHAnsi" w:hAnsiTheme="majorHAnsi"/>
          <w:sz w:val="24"/>
          <w:szCs w:val="24"/>
        </w:rPr>
        <w:t xml:space="preserve"> en los aspectos específicos de la oferta de grado y pregrado</w:t>
      </w:r>
      <w:r w:rsidRPr="003B4840">
        <w:rPr>
          <w:rFonts w:asciiTheme="majorHAnsi" w:hAnsiTheme="majorHAnsi"/>
          <w:sz w:val="24"/>
          <w:szCs w:val="24"/>
        </w:rPr>
        <w:t xml:space="preserve">. La nueva normativa fue resultado de un amplio consenso y discusión entre la Secretaria de Políticas Universitarias, el Consejo Nacional de Universidades y la agencia de acreditación CONEAU. </w:t>
      </w:r>
    </w:p>
    <w:p w:rsidR="00A05FAE" w:rsidRDefault="0085287A" w:rsidP="00F51BCB">
      <w:pPr>
        <w:spacing w:after="0"/>
        <w:jc w:val="both"/>
        <w:rPr>
          <w:rFonts w:asciiTheme="majorHAnsi" w:hAnsiTheme="majorHAnsi"/>
          <w:sz w:val="24"/>
          <w:szCs w:val="24"/>
        </w:rPr>
      </w:pPr>
      <w:r w:rsidRPr="003B4840">
        <w:rPr>
          <w:rFonts w:asciiTheme="majorHAnsi" w:hAnsiTheme="majorHAnsi"/>
          <w:sz w:val="24"/>
          <w:szCs w:val="24"/>
        </w:rPr>
        <w:tab/>
        <w:t xml:space="preserve">El eje de la nueva norma es una mayor flexibilización </w:t>
      </w:r>
      <w:r w:rsidR="00A05FAE">
        <w:rPr>
          <w:rFonts w:asciiTheme="majorHAnsi" w:hAnsiTheme="majorHAnsi"/>
          <w:sz w:val="24"/>
          <w:szCs w:val="24"/>
        </w:rPr>
        <w:t>con aumento de l</w:t>
      </w:r>
      <w:r w:rsidRPr="003B4840">
        <w:rPr>
          <w:rFonts w:asciiTheme="majorHAnsi" w:hAnsiTheme="majorHAnsi"/>
          <w:sz w:val="24"/>
          <w:szCs w:val="24"/>
        </w:rPr>
        <w:t>as diversidades de tipologías en la oferta de educación a distancia</w:t>
      </w:r>
      <w:r w:rsidR="00A05FAE">
        <w:rPr>
          <w:rFonts w:asciiTheme="majorHAnsi" w:hAnsiTheme="majorHAnsi"/>
          <w:sz w:val="24"/>
          <w:szCs w:val="24"/>
        </w:rPr>
        <w:t xml:space="preserve">, incorporando la oferta virtual que pasa a habilitarse para el grado sujeta a diversos criterios. Entre ellos se </w:t>
      </w:r>
      <w:r w:rsidRPr="003B4840">
        <w:rPr>
          <w:rFonts w:asciiTheme="majorHAnsi" w:hAnsiTheme="majorHAnsi"/>
          <w:sz w:val="24"/>
          <w:szCs w:val="24"/>
        </w:rPr>
        <w:t>establece que la educación a distancia</w:t>
      </w:r>
      <w:r w:rsidR="00A05FAE">
        <w:rPr>
          <w:rFonts w:asciiTheme="majorHAnsi" w:hAnsiTheme="majorHAnsi"/>
          <w:sz w:val="24"/>
          <w:szCs w:val="24"/>
        </w:rPr>
        <w:t xml:space="preserve">, sea semipresencial o virtual, </w:t>
      </w:r>
      <w:r w:rsidRPr="003B4840">
        <w:rPr>
          <w:rFonts w:asciiTheme="majorHAnsi" w:hAnsiTheme="majorHAnsi"/>
          <w:sz w:val="24"/>
          <w:szCs w:val="24"/>
        </w:rPr>
        <w:t xml:space="preserve">  siempre tendrá un profesor designado que dicte clases o realice seguimiento de los docentes auxiliares (tutores). </w:t>
      </w:r>
    </w:p>
    <w:p w:rsidR="0085287A" w:rsidRPr="003B4840" w:rsidRDefault="0085287A" w:rsidP="00F51BCB">
      <w:pPr>
        <w:spacing w:after="0"/>
        <w:jc w:val="both"/>
        <w:rPr>
          <w:rFonts w:asciiTheme="majorHAnsi" w:hAnsiTheme="majorHAnsi"/>
          <w:sz w:val="24"/>
          <w:szCs w:val="24"/>
        </w:rPr>
      </w:pPr>
      <w:r w:rsidRPr="003B4840">
        <w:rPr>
          <w:rFonts w:asciiTheme="majorHAnsi" w:hAnsiTheme="majorHAnsi"/>
          <w:sz w:val="24"/>
          <w:szCs w:val="24"/>
        </w:rPr>
        <w:tab/>
        <w:t xml:space="preserve">La norma dispone el fin de un modelo radicalmente separado de presencial y a distancia, disponiendo que en las carreras presenciales hasta el 50% de la carga horaria se pueda realizar mediante su dictado a distancia. En esta línea, dispone que cuando entre el 30% y el 50% sea realizado a distancia en la oferta presencial, ella </w:t>
      </w:r>
      <w:r w:rsidR="00C47706" w:rsidRPr="003B4840">
        <w:rPr>
          <w:rFonts w:asciiTheme="majorHAnsi" w:hAnsiTheme="majorHAnsi"/>
          <w:sz w:val="24"/>
          <w:szCs w:val="24"/>
        </w:rPr>
        <w:t>deba</w:t>
      </w:r>
      <w:r w:rsidRPr="003B4840">
        <w:rPr>
          <w:rFonts w:asciiTheme="majorHAnsi" w:hAnsiTheme="majorHAnsi"/>
          <w:sz w:val="24"/>
          <w:szCs w:val="24"/>
        </w:rPr>
        <w:t xml:space="preserve"> someter a evaluación su sistema de educación a distancia. También en los casos de carreras presenciales intensivas se deberán hacer explícitos los modelos de apoyo a distancia.</w:t>
      </w:r>
    </w:p>
    <w:p w:rsidR="0085287A" w:rsidRPr="003B4840" w:rsidRDefault="0085287A" w:rsidP="00F51BCB">
      <w:pPr>
        <w:spacing w:after="0"/>
        <w:jc w:val="both"/>
        <w:rPr>
          <w:rFonts w:asciiTheme="majorHAnsi" w:hAnsiTheme="majorHAnsi"/>
          <w:sz w:val="24"/>
          <w:szCs w:val="24"/>
        </w:rPr>
      </w:pPr>
      <w:r w:rsidRPr="003B4840">
        <w:rPr>
          <w:rFonts w:asciiTheme="majorHAnsi" w:hAnsiTheme="majorHAnsi"/>
          <w:sz w:val="24"/>
          <w:szCs w:val="24"/>
        </w:rPr>
        <w:tab/>
        <w:t xml:space="preserve">La </w:t>
      </w:r>
      <w:r w:rsidR="002A39F4">
        <w:rPr>
          <w:rFonts w:asciiTheme="majorHAnsi" w:hAnsiTheme="majorHAnsi"/>
          <w:sz w:val="24"/>
          <w:szCs w:val="24"/>
        </w:rPr>
        <w:t xml:space="preserve">educación </w:t>
      </w:r>
      <w:r w:rsidRPr="003B4840">
        <w:rPr>
          <w:rFonts w:asciiTheme="majorHAnsi" w:hAnsiTheme="majorHAnsi"/>
          <w:sz w:val="24"/>
          <w:szCs w:val="24"/>
        </w:rPr>
        <w:t xml:space="preserve">no presencial, </w:t>
      </w:r>
      <w:r w:rsidR="00A05FAE">
        <w:rPr>
          <w:rFonts w:asciiTheme="majorHAnsi" w:hAnsiTheme="majorHAnsi"/>
          <w:sz w:val="24"/>
          <w:szCs w:val="24"/>
        </w:rPr>
        <w:t xml:space="preserve">se define </w:t>
      </w:r>
      <w:r w:rsidRPr="003B4840">
        <w:rPr>
          <w:rFonts w:asciiTheme="majorHAnsi" w:hAnsiTheme="majorHAnsi"/>
          <w:sz w:val="24"/>
          <w:szCs w:val="24"/>
        </w:rPr>
        <w:t>cuando la oferta presencial sea menos del 50% y bajo la modalidad a distancia, se puede oferta</w:t>
      </w:r>
      <w:r w:rsidR="002A39F4">
        <w:rPr>
          <w:rFonts w:asciiTheme="majorHAnsi" w:hAnsiTheme="majorHAnsi"/>
          <w:sz w:val="24"/>
          <w:szCs w:val="24"/>
        </w:rPr>
        <w:t>r</w:t>
      </w:r>
      <w:r w:rsidRPr="003B4840">
        <w:rPr>
          <w:rFonts w:asciiTheme="majorHAnsi" w:hAnsiTheme="majorHAnsi"/>
          <w:sz w:val="24"/>
          <w:szCs w:val="24"/>
        </w:rPr>
        <w:t xml:space="preserve"> desde pregrado a posgrado. </w:t>
      </w:r>
    </w:p>
    <w:p w:rsidR="00A05FAE" w:rsidRDefault="0085287A" w:rsidP="00F51BCB">
      <w:pPr>
        <w:spacing w:after="0"/>
        <w:jc w:val="both"/>
        <w:rPr>
          <w:rFonts w:asciiTheme="majorHAnsi" w:hAnsiTheme="majorHAnsi"/>
          <w:sz w:val="24"/>
          <w:szCs w:val="24"/>
        </w:rPr>
      </w:pPr>
      <w:r w:rsidRPr="003B4840">
        <w:rPr>
          <w:rFonts w:asciiTheme="majorHAnsi" w:hAnsiTheme="majorHAnsi"/>
          <w:sz w:val="24"/>
          <w:szCs w:val="24"/>
        </w:rPr>
        <w:tab/>
        <w:t>El sistema argentino, constituye un modelo de regulación donde el licenciamiento y la acreditación se han articulado</w:t>
      </w:r>
      <w:r w:rsidR="00A05FAE">
        <w:rPr>
          <w:rFonts w:asciiTheme="majorHAnsi" w:hAnsiTheme="majorHAnsi"/>
          <w:sz w:val="24"/>
          <w:szCs w:val="24"/>
        </w:rPr>
        <w:t xml:space="preserve"> conjuntamente a cargo de la CONEAU</w:t>
      </w:r>
      <w:r w:rsidRPr="003B4840">
        <w:rPr>
          <w:rFonts w:asciiTheme="majorHAnsi" w:hAnsiTheme="majorHAnsi"/>
          <w:sz w:val="24"/>
          <w:szCs w:val="24"/>
        </w:rPr>
        <w:t xml:space="preserve">, creando complejas funciones entre ambos niveles. </w:t>
      </w:r>
      <w:r w:rsidR="00A05FAE">
        <w:rPr>
          <w:rFonts w:asciiTheme="majorHAnsi" w:hAnsiTheme="majorHAnsi"/>
          <w:sz w:val="24"/>
          <w:szCs w:val="24"/>
        </w:rPr>
        <w:t xml:space="preserve">Actualmente se ha establecido una categorización donde el primer nivel de la acreditación (A) es obligatorio, y donde las categorizaciones de mayor calidad B y C son optativas, a su vez dependiendo de si son carreras de riesgo social tienen un nivel de obligatoriedad en el nivel mínimo. </w:t>
      </w:r>
    </w:p>
    <w:p w:rsidR="0085287A" w:rsidRPr="003B4840" w:rsidRDefault="00A05FAE" w:rsidP="00F51BCB">
      <w:pPr>
        <w:spacing w:after="0"/>
        <w:jc w:val="both"/>
        <w:rPr>
          <w:rFonts w:asciiTheme="majorHAnsi" w:hAnsiTheme="majorHAnsi"/>
          <w:sz w:val="24"/>
          <w:szCs w:val="24"/>
        </w:rPr>
      </w:pPr>
      <w:r>
        <w:rPr>
          <w:rFonts w:asciiTheme="majorHAnsi" w:hAnsiTheme="majorHAnsi"/>
          <w:sz w:val="24"/>
          <w:szCs w:val="24"/>
        </w:rPr>
        <w:tab/>
        <w:t xml:space="preserve">Se establece que la </w:t>
      </w:r>
      <w:r w:rsidR="0085287A" w:rsidRPr="003B4840">
        <w:rPr>
          <w:rFonts w:asciiTheme="majorHAnsi" w:hAnsiTheme="majorHAnsi"/>
          <w:sz w:val="24"/>
          <w:szCs w:val="24"/>
        </w:rPr>
        <w:t>educación a distancia</w:t>
      </w:r>
      <w:r>
        <w:rPr>
          <w:rFonts w:asciiTheme="majorHAnsi" w:hAnsiTheme="majorHAnsi"/>
          <w:sz w:val="24"/>
          <w:szCs w:val="24"/>
        </w:rPr>
        <w:t xml:space="preserve"> </w:t>
      </w:r>
      <w:r w:rsidR="0085287A" w:rsidRPr="003B4840">
        <w:rPr>
          <w:rFonts w:asciiTheme="majorHAnsi" w:hAnsiTheme="majorHAnsi"/>
          <w:sz w:val="24"/>
          <w:szCs w:val="24"/>
        </w:rPr>
        <w:t xml:space="preserve">tendrá los mismos estándares de evaluación que la educación presencial y </w:t>
      </w:r>
      <w:r w:rsidR="009906AA">
        <w:rPr>
          <w:rFonts w:asciiTheme="majorHAnsi" w:hAnsiTheme="majorHAnsi"/>
          <w:sz w:val="24"/>
          <w:szCs w:val="24"/>
        </w:rPr>
        <w:t xml:space="preserve">que </w:t>
      </w:r>
      <w:r w:rsidR="0085287A" w:rsidRPr="003B4840">
        <w:rPr>
          <w:rFonts w:asciiTheme="majorHAnsi" w:hAnsiTheme="majorHAnsi"/>
          <w:sz w:val="24"/>
          <w:szCs w:val="24"/>
        </w:rPr>
        <w:t>los sistemas de educación a distancia de las instituciones del país deberán pasar por procesos de evaluación.</w:t>
      </w:r>
      <w:r w:rsidR="009906AA">
        <w:rPr>
          <w:rFonts w:asciiTheme="majorHAnsi" w:hAnsiTheme="majorHAnsi"/>
          <w:sz w:val="24"/>
          <w:szCs w:val="24"/>
        </w:rPr>
        <w:t xml:space="preserve"> </w:t>
      </w:r>
      <w:r w:rsidR="0085287A" w:rsidRPr="003B4840">
        <w:rPr>
          <w:rFonts w:asciiTheme="majorHAnsi" w:hAnsiTheme="majorHAnsi"/>
          <w:sz w:val="24"/>
          <w:szCs w:val="24"/>
        </w:rPr>
        <w:t xml:space="preserve">En tal sentido, se avanza hacia una evaluación obligatoria </w:t>
      </w:r>
      <w:r w:rsidR="002A39F4">
        <w:rPr>
          <w:rFonts w:asciiTheme="majorHAnsi" w:hAnsiTheme="majorHAnsi"/>
          <w:sz w:val="24"/>
          <w:szCs w:val="24"/>
        </w:rPr>
        <w:t xml:space="preserve">además </w:t>
      </w:r>
      <w:r w:rsidR="0085287A" w:rsidRPr="003B4840">
        <w:rPr>
          <w:rFonts w:asciiTheme="majorHAnsi" w:hAnsiTheme="majorHAnsi"/>
          <w:sz w:val="24"/>
          <w:szCs w:val="24"/>
        </w:rPr>
        <w:t xml:space="preserve">de sus procesos internos </w:t>
      </w:r>
      <w:r w:rsidR="0085287A" w:rsidRPr="003B4840">
        <w:rPr>
          <w:rFonts w:asciiTheme="majorHAnsi" w:hAnsiTheme="majorHAnsi"/>
          <w:sz w:val="24"/>
          <w:szCs w:val="24"/>
        </w:rPr>
        <w:lastRenderedPageBreak/>
        <w:t>de gestión de la educación a distancia</w:t>
      </w:r>
      <w:r w:rsidR="009906AA">
        <w:rPr>
          <w:rFonts w:asciiTheme="majorHAnsi" w:hAnsiTheme="majorHAnsi"/>
          <w:sz w:val="24"/>
          <w:szCs w:val="24"/>
        </w:rPr>
        <w:t xml:space="preserve"> en los niveles mínimos de estándares requeridos que se establecen. La normativa </w:t>
      </w:r>
      <w:r w:rsidR="0085287A" w:rsidRPr="003B4840">
        <w:rPr>
          <w:rFonts w:asciiTheme="majorHAnsi" w:hAnsiTheme="majorHAnsi"/>
          <w:sz w:val="24"/>
          <w:szCs w:val="24"/>
        </w:rPr>
        <w:t xml:space="preserve">no obliga a la existencia de unidades de apoyo, que se diferencian entre aquellas para las actividades académicas y aquellas para las actividades tecnológicas.  </w:t>
      </w:r>
      <w:r w:rsidR="009906AA">
        <w:rPr>
          <w:rFonts w:asciiTheme="majorHAnsi" w:hAnsiTheme="majorHAnsi"/>
          <w:sz w:val="24"/>
          <w:szCs w:val="24"/>
        </w:rPr>
        <w:t>Se establece que l</w:t>
      </w:r>
      <w:r w:rsidR="0085287A" w:rsidRPr="003B4840">
        <w:rPr>
          <w:rFonts w:asciiTheme="majorHAnsi" w:hAnsiTheme="majorHAnsi"/>
          <w:sz w:val="24"/>
          <w:szCs w:val="24"/>
        </w:rPr>
        <w:t xml:space="preserve">as de actividades académicas serán cuando hay clases presenciales, tutoriales, prácticas o evaluaciones en ellas. Podrán existir también unidades de apoyo mixtas. Las unidades de apoyo pueden ser figuras jurídicas externas, permitiendo por ende la terciarización o franquicia.        </w:t>
      </w:r>
    </w:p>
    <w:p w:rsidR="0085287A" w:rsidRPr="003B4840" w:rsidRDefault="0085287A" w:rsidP="00F51BCB">
      <w:pPr>
        <w:jc w:val="both"/>
        <w:rPr>
          <w:rFonts w:asciiTheme="majorHAnsi" w:hAnsiTheme="majorHAnsi"/>
          <w:sz w:val="24"/>
          <w:szCs w:val="24"/>
        </w:rPr>
      </w:pPr>
      <w:r w:rsidRPr="003B4840">
        <w:rPr>
          <w:rFonts w:asciiTheme="majorHAnsi" w:hAnsiTheme="majorHAnsi"/>
          <w:sz w:val="24"/>
          <w:szCs w:val="24"/>
        </w:rPr>
        <w:tab/>
        <w:t xml:space="preserve">La reglamentación establece que serán obligatorias las prácticas presenciales cuando sean carreras de grado de interés social, y que además lo establezcan los estándares de acreditación. Es en este sentido </w:t>
      </w:r>
      <w:r w:rsidR="002A39F4">
        <w:rPr>
          <w:rFonts w:asciiTheme="majorHAnsi" w:hAnsiTheme="majorHAnsi"/>
          <w:sz w:val="24"/>
          <w:szCs w:val="24"/>
        </w:rPr>
        <w:t xml:space="preserve">es </w:t>
      </w:r>
      <w:r w:rsidRPr="003B4840">
        <w:rPr>
          <w:rFonts w:asciiTheme="majorHAnsi" w:hAnsiTheme="majorHAnsi"/>
          <w:sz w:val="24"/>
          <w:szCs w:val="24"/>
        </w:rPr>
        <w:t>una regulación con alta variabilidad dada a lo que resuelva la agencia de acreditación CONEAU.</w:t>
      </w:r>
    </w:p>
    <w:p w:rsidR="001C77DD" w:rsidRPr="003B4840" w:rsidRDefault="00D770F0" w:rsidP="00F51BCB">
      <w:pPr>
        <w:spacing w:after="0"/>
        <w:rPr>
          <w:rFonts w:asciiTheme="majorHAnsi" w:hAnsiTheme="majorHAnsi" w:cs="Arial"/>
          <w:b/>
          <w:color w:val="222222"/>
          <w:sz w:val="24"/>
          <w:szCs w:val="24"/>
          <w:shd w:val="clear" w:color="auto" w:fill="FFFFFF"/>
        </w:rPr>
      </w:pPr>
      <w:r>
        <w:rPr>
          <w:rFonts w:asciiTheme="majorHAnsi" w:hAnsiTheme="majorHAnsi" w:cs="Arial"/>
          <w:b/>
          <w:color w:val="222222"/>
          <w:sz w:val="24"/>
          <w:szCs w:val="24"/>
          <w:shd w:val="clear" w:color="auto" w:fill="FFFFFF"/>
        </w:rPr>
        <w:t>c</w:t>
      </w:r>
      <w:r w:rsidR="009906AA" w:rsidRPr="003B4840">
        <w:rPr>
          <w:rFonts w:asciiTheme="majorHAnsi" w:hAnsiTheme="majorHAnsi"/>
          <w:b/>
          <w:sz w:val="24"/>
          <w:szCs w:val="24"/>
        </w:rPr>
        <w:t xml:space="preserve">. </w:t>
      </w:r>
      <w:r w:rsidR="00005623">
        <w:rPr>
          <w:rFonts w:asciiTheme="majorHAnsi" w:hAnsiTheme="majorHAnsi"/>
          <w:b/>
          <w:sz w:val="24"/>
          <w:szCs w:val="24"/>
        </w:rPr>
        <w:t>La e</w:t>
      </w:r>
      <w:r w:rsidR="009906AA" w:rsidRPr="003B4840">
        <w:rPr>
          <w:rFonts w:asciiTheme="majorHAnsi" w:hAnsiTheme="majorHAnsi"/>
          <w:b/>
          <w:sz w:val="24"/>
          <w:szCs w:val="24"/>
        </w:rPr>
        <w:t xml:space="preserve">ducación a distancia </w:t>
      </w:r>
      <w:r w:rsidR="009906AA">
        <w:rPr>
          <w:rFonts w:asciiTheme="majorHAnsi" w:hAnsiTheme="majorHAnsi"/>
          <w:b/>
          <w:sz w:val="24"/>
          <w:szCs w:val="24"/>
        </w:rPr>
        <w:t xml:space="preserve">y </w:t>
      </w:r>
      <w:r w:rsidR="00005623">
        <w:rPr>
          <w:rFonts w:asciiTheme="majorHAnsi" w:hAnsiTheme="majorHAnsi"/>
          <w:b/>
          <w:sz w:val="24"/>
          <w:szCs w:val="24"/>
        </w:rPr>
        <w:t xml:space="preserve">su </w:t>
      </w:r>
      <w:r w:rsidR="009906AA">
        <w:rPr>
          <w:rFonts w:asciiTheme="majorHAnsi" w:hAnsiTheme="majorHAnsi"/>
          <w:b/>
          <w:sz w:val="24"/>
          <w:szCs w:val="24"/>
        </w:rPr>
        <w:t xml:space="preserve">regulación </w:t>
      </w:r>
      <w:r w:rsidR="009906AA" w:rsidRPr="003B4840">
        <w:rPr>
          <w:rFonts w:asciiTheme="majorHAnsi" w:hAnsiTheme="majorHAnsi"/>
          <w:b/>
          <w:sz w:val="24"/>
          <w:szCs w:val="24"/>
        </w:rPr>
        <w:t xml:space="preserve">en </w:t>
      </w:r>
      <w:r w:rsidR="001C77DD" w:rsidRPr="003B4840">
        <w:rPr>
          <w:rFonts w:asciiTheme="majorHAnsi" w:hAnsiTheme="majorHAnsi" w:cs="Arial"/>
          <w:b/>
          <w:color w:val="222222"/>
          <w:sz w:val="24"/>
          <w:szCs w:val="24"/>
          <w:shd w:val="clear" w:color="auto" w:fill="FFFFFF"/>
        </w:rPr>
        <w:t>Perú</w:t>
      </w:r>
    </w:p>
    <w:p w:rsidR="001C77DD" w:rsidRPr="003B4840" w:rsidRDefault="001C77DD" w:rsidP="00F51BCB">
      <w:pPr>
        <w:spacing w:after="0"/>
        <w:jc w:val="both"/>
        <w:rPr>
          <w:rFonts w:asciiTheme="majorHAnsi" w:hAnsiTheme="majorHAnsi" w:cs="Arial"/>
          <w:b/>
          <w:color w:val="222222"/>
          <w:sz w:val="24"/>
          <w:szCs w:val="24"/>
          <w:shd w:val="clear" w:color="auto" w:fill="FFFFFF"/>
        </w:rPr>
      </w:pPr>
    </w:p>
    <w:p w:rsidR="009C6160"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Pr="003B4840">
        <w:rPr>
          <w:rFonts w:asciiTheme="majorHAnsi" w:hAnsiTheme="majorHAnsi"/>
          <w:sz w:val="24"/>
          <w:szCs w:val="24"/>
        </w:rPr>
        <w:t xml:space="preserve">Los datos de la educación a distancia en Perú son escasos y poco actualizados.  Sin embargo, para el 2010 investigaciones, registraban una matrícula de educación a distancia, en sus diversas modalidades, en el Perú de 60.882 estudiantes que representaban el 7% de la matrícula. Esta incidencia es inferior a los indicadores de la región, y corresponde a un escenario cuantitativo de países con escasa regulación. La participación de la matrícula a distancia en el país se distribuía en 35.089 estudiantes en la modalidad semipresencial y 24.793 en la modalidad no presencial, que representaban respectivamente el 4 % y el 3% de la educación superior. Ello mostraba la existencia de multimodalidades. Tal oferta a distancia estaba concentrada en una cantidad pequeña de las 137 universidades existentes. Fundamentalmente se localizaba en algunas de las 86 universidades privadas para ese momento, a nivel del grado. En el sector privado, a nivel del grado,  el 10% de los estudiantes, realizaba sus estudios a distancia o semipresencial. A diferencia en el sector público, también a nivel del grado, con  51 universidades, la matricula a distancia y semipresencial, sólo alcanzan al 4% del total de sus estudiantes. </w:t>
      </w:r>
    </w:p>
    <w:p w:rsidR="009C6160"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Pr="003B4840">
        <w:rPr>
          <w:rFonts w:asciiTheme="majorHAnsi" w:hAnsiTheme="majorHAnsi"/>
          <w:sz w:val="24"/>
          <w:szCs w:val="24"/>
        </w:rPr>
        <w:t>En el sector de posgrado, la matricula semipresencial y a distancia alcanzó a 9.790 estudiantes y representaba el 17% de los estudiantes de este nivel. El 14% o sea 8.062 estudiantes estaban bajo oferta semipresenciales y el 3% restante en oferta a distancia. A diferencia el sector público sólo tiene el  7% de sus estudiantes bajo estas modalidades, por lo que es en el sector privado y en el nivel de  posgrado donde se han expandido los modelos semipresenciales y a distancia en el país.</w:t>
      </w:r>
    </w:p>
    <w:p w:rsidR="009C6160"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Pr="003B4840">
        <w:rPr>
          <w:rFonts w:asciiTheme="majorHAnsi" w:hAnsiTheme="majorHAnsi"/>
          <w:sz w:val="24"/>
          <w:szCs w:val="24"/>
        </w:rPr>
        <w:t xml:space="preserve">Este modelo a distancia semipresencial o llamado blended – learning en Perú también- se ha expresado en una red de centros de apoyo o filiales para apoyar las actividades. De muy irregular composición estas sedes han sido un foco de fuerte crítica por parte de los organismos públicos que han buscado limitar su crecimiento. </w:t>
      </w:r>
    </w:p>
    <w:p w:rsidR="009C6160"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Pr="003B4840">
        <w:rPr>
          <w:rFonts w:asciiTheme="majorHAnsi" w:hAnsiTheme="majorHAnsi"/>
          <w:sz w:val="24"/>
          <w:szCs w:val="24"/>
        </w:rPr>
        <w:t xml:space="preserve">La Ley de Educación Superior de 1983 no había </w:t>
      </w:r>
      <w:r w:rsidR="00005623">
        <w:rPr>
          <w:rFonts w:asciiTheme="majorHAnsi" w:hAnsiTheme="majorHAnsi"/>
          <w:sz w:val="24"/>
          <w:szCs w:val="24"/>
        </w:rPr>
        <w:t xml:space="preserve">habilitado </w:t>
      </w:r>
      <w:r w:rsidRPr="003B4840">
        <w:rPr>
          <w:rFonts w:asciiTheme="majorHAnsi" w:hAnsiTheme="majorHAnsi"/>
          <w:sz w:val="24"/>
          <w:szCs w:val="24"/>
        </w:rPr>
        <w:t xml:space="preserve">la existencia de ofertas </w:t>
      </w:r>
      <w:r w:rsidR="00005623">
        <w:rPr>
          <w:rFonts w:asciiTheme="majorHAnsi" w:hAnsiTheme="majorHAnsi"/>
          <w:sz w:val="24"/>
          <w:szCs w:val="24"/>
        </w:rPr>
        <w:t xml:space="preserve">de educación superior </w:t>
      </w:r>
      <w:r w:rsidRPr="003B4840">
        <w:rPr>
          <w:rFonts w:asciiTheme="majorHAnsi" w:hAnsiTheme="majorHAnsi"/>
          <w:sz w:val="24"/>
          <w:szCs w:val="24"/>
        </w:rPr>
        <w:t xml:space="preserve">a distancia,  pero al amparo de la autonomía de las Universidades y de la Ley General de Educación de 2003 (Nº 28.044) que definió esta modalidad, año a año han ido aumentando el número de universidades, la </w:t>
      </w:r>
      <w:r w:rsidRPr="003B4840">
        <w:rPr>
          <w:rFonts w:asciiTheme="majorHAnsi" w:hAnsiTheme="majorHAnsi"/>
          <w:sz w:val="24"/>
          <w:szCs w:val="24"/>
        </w:rPr>
        <w:lastRenderedPageBreak/>
        <w:t xml:space="preserve">cantidad de programas a distancia y la matrícula, en el marco de una confusa legislación ya que no se podían autorizar programas a distancia, al no existir </w:t>
      </w:r>
      <w:r w:rsidR="00377E32">
        <w:rPr>
          <w:rFonts w:asciiTheme="majorHAnsi" w:hAnsiTheme="majorHAnsi"/>
          <w:sz w:val="24"/>
          <w:szCs w:val="24"/>
        </w:rPr>
        <w:t xml:space="preserve">un basamento de la ley </w:t>
      </w:r>
      <w:r w:rsidRPr="003B4840">
        <w:rPr>
          <w:rFonts w:asciiTheme="majorHAnsi" w:hAnsiTheme="majorHAnsi"/>
          <w:sz w:val="24"/>
          <w:szCs w:val="24"/>
        </w:rPr>
        <w:t xml:space="preserve">universitario. </w:t>
      </w:r>
      <w:r w:rsidR="00736DDD">
        <w:rPr>
          <w:rFonts w:asciiTheme="majorHAnsi" w:hAnsiTheme="majorHAnsi"/>
          <w:sz w:val="24"/>
          <w:szCs w:val="24"/>
        </w:rPr>
        <w:t>(Rodríguez, 2012</w:t>
      </w:r>
      <w:r w:rsidRPr="003B4840">
        <w:rPr>
          <w:rFonts w:asciiTheme="majorHAnsi" w:hAnsiTheme="majorHAnsi"/>
          <w:sz w:val="24"/>
          <w:szCs w:val="24"/>
        </w:rPr>
        <w:t xml:space="preserve"> </w:t>
      </w:r>
    </w:p>
    <w:p w:rsidR="009C6160"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00005623">
        <w:rPr>
          <w:rFonts w:asciiTheme="majorHAnsi" w:hAnsiTheme="majorHAnsi"/>
          <w:sz w:val="24"/>
          <w:szCs w:val="24"/>
        </w:rPr>
        <w:t xml:space="preserve">Esta </w:t>
      </w:r>
      <w:r w:rsidRPr="003B4840">
        <w:rPr>
          <w:rFonts w:asciiTheme="majorHAnsi" w:hAnsiTheme="majorHAnsi"/>
          <w:sz w:val="24"/>
          <w:szCs w:val="24"/>
        </w:rPr>
        <w:t>ausencia de un marco de regulación e incentivo a la educación a distancia en el Perú, ha determinado que esta modalidad haya tenido una expansión marginal</w:t>
      </w:r>
      <w:r w:rsidR="00005623">
        <w:rPr>
          <w:rFonts w:asciiTheme="majorHAnsi" w:hAnsiTheme="majorHAnsi"/>
          <w:sz w:val="24"/>
          <w:szCs w:val="24"/>
        </w:rPr>
        <w:t>,</w:t>
      </w:r>
      <w:r w:rsidRPr="003B4840">
        <w:rPr>
          <w:rFonts w:asciiTheme="majorHAnsi" w:hAnsiTheme="majorHAnsi"/>
          <w:sz w:val="24"/>
          <w:szCs w:val="24"/>
        </w:rPr>
        <w:t xml:space="preserve"> comparativamente con los restantes países de la región</w:t>
      </w:r>
      <w:r w:rsidR="00005623">
        <w:rPr>
          <w:rFonts w:asciiTheme="majorHAnsi" w:hAnsiTheme="majorHAnsi"/>
          <w:sz w:val="24"/>
          <w:szCs w:val="24"/>
        </w:rPr>
        <w:t xml:space="preserve">, pero al tiempo carente de claros estándares de regulación, en tanto entraban sus ofertas dominantemente en el marco de la autonomía de las universidades. La existencia de su baja oferta </w:t>
      </w:r>
      <w:r w:rsidRPr="003B4840">
        <w:rPr>
          <w:rFonts w:asciiTheme="majorHAnsi" w:hAnsiTheme="majorHAnsi"/>
          <w:sz w:val="24"/>
          <w:szCs w:val="24"/>
        </w:rPr>
        <w:t>se verifica por ejemplo en la alta cobertura en la capital y la escasa cobertura del interior</w:t>
      </w:r>
      <w:r w:rsidR="00005623">
        <w:rPr>
          <w:rFonts w:asciiTheme="majorHAnsi" w:hAnsiTheme="majorHAnsi"/>
          <w:sz w:val="24"/>
          <w:szCs w:val="24"/>
        </w:rPr>
        <w:t xml:space="preserve"> donde debiera haber tenido más oferta</w:t>
      </w:r>
      <w:r w:rsidRPr="003B4840">
        <w:rPr>
          <w:rFonts w:asciiTheme="majorHAnsi" w:hAnsiTheme="majorHAnsi"/>
          <w:sz w:val="24"/>
          <w:szCs w:val="24"/>
        </w:rPr>
        <w:t xml:space="preserve">. A pesar de que </w:t>
      </w:r>
      <w:r w:rsidRPr="003B4840">
        <w:rPr>
          <w:rFonts w:asciiTheme="majorHAnsi" w:hAnsiTheme="majorHAnsi"/>
          <w:sz w:val="24"/>
          <w:szCs w:val="24"/>
          <w:shd w:val="clear" w:color="auto" w:fill="FFFFFF"/>
        </w:rPr>
        <w:t>Lima contaba con aproximadamente el 27% de la población del Perú, cifras del INEI señalan que para el 2012 el 41.7% de la población de estudiantes de pregrado estudia en la capital.</w:t>
      </w:r>
      <w:r w:rsidRPr="003B4840">
        <w:rPr>
          <w:rStyle w:val="apple-converted-space"/>
          <w:rFonts w:asciiTheme="majorHAnsi" w:hAnsiTheme="majorHAnsi"/>
          <w:sz w:val="24"/>
          <w:szCs w:val="24"/>
          <w:shd w:val="clear" w:color="auto" w:fill="FFFFFF"/>
        </w:rPr>
        <w:t xml:space="preserve"> La concentración </w:t>
      </w:r>
      <w:r w:rsidR="00005623">
        <w:rPr>
          <w:rStyle w:val="apple-converted-space"/>
          <w:rFonts w:asciiTheme="majorHAnsi" w:hAnsiTheme="majorHAnsi"/>
          <w:sz w:val="24"/>
          <w:szCs w:val="24"/>
          <w:shd w:val="clear" w:color="auto" w:fill="FFFFFF"/>
        </w:rPr>
        <w:t xml:space="preserve">allí </w:t>
      </w:r>
      <w:r w:rsidRPr="003B4840">
        <w:rPr>
          <w:rStyle w:val="apple-converted-space"/>
          <w:rFonts w:asciiTheme="majorHAnsi" w:hAnsiTheme="majorHAnsi"/>
          <w:sz w:val="24"/>
          <w:szCs w:val="24"/>
          <w:shd w:val="clear" w:color="auto" w:fill="FFFFFF"/>
        </w:rPr>
        <w:t xml:space="preserve">era elevada, </w:t>
      </w:r>
      <w:r w:rsidR="00005623">
        <w:rPr>
          <w:rStyle w:val="apple-converted-space"/>
          <w:rFonts w:asciiTheme="majorHAnsi" w:hAnsiTheme="majorHAnsi"/>
          <w:sz w:val="24"/>
          <w:szCs w:val="24"/>
          <w:shd w:val="clear" w:color="auto" w:fill="FFFFFF"/>
        </w:rPr>
        <w:t xml:space="preserve">al tener </w:t>
      </w:r>
      <w:r w:rsidRPr="003B4840">
        <w:rPr>
          <w:rStyle w:val="apple-converted-space"/>
          <w:rFonts w:asciiTheme="majorHAnsi" w:hAnsiTheme="majorHAnsi"/>
          <w:sz w:val="24"/>
          <w:szCs w:val="24"/>
          <w:shd w:val="clear" w:color="auto" w:fill="FFFFFF"/>
        </w:rPr>
        <w:t xml:space="preserve">la capital </w:t>
      </w:r>
      <w:r w:rsidRPr="003B4840">
        <w:rPr>
          <w:rFonts w:asciiTheme="majorHAnsi" w:hAnsiTheme="majorHAnsi"/>
          <w:sz w:val="24"/>
          <w:szCs w:val="24"/>
          <w:shd w:val="clear" w:color="auto" w:fill="FFFFFF"/>
        </w:rPr>
        <w:t xml:space="preserve">el 39% de las universidades existentes. </w:t>
      </w:r>
    </w:p>
    <w:p w:rsidR="00377E32" w:rsidRDefault="009906AA" w:rsidP="00F51BCB">
      <w:pPr>
        <w:spacing w:after="0"/>
        <w:jc w:val="both"/>
        <w:rPr>
          <w:rFonts w:asciiTheme="majorHAnsi" w:hAnsiTheme="majorHAnsi" w:cs="Arial"/>
          <w:color w:val="000000" w:themeColor="text1"/>
          <w:sz w:val="24"/>
          <w:szCs w:val="24"/>
          <w:shd w:val="clear" w:color="auto" w:fill="FFFFFF"/>
        </w:rPr>
      </w:pPr>
      <w:r>
        <w:rPr>
          <w:rFonts w:asciiTheme="majorHAnsi" w:hAnsiTheme="majorHAnsi" w:cs="Arial"/>
          <w:sz w:val="24"/>
          <w:szCs w:val="24"/>
          <w:shd w:val="clear" w:color="auto" w:fill="FFFFFF"/>
        </w:rPr>
        <w:tab/>
      </w:r>
      <w:r w:rsidR="001C77DD" w:rsidRPr="003B4840">
        <w:rPr>
          <w:rFonts w:asciiTheme="majorHAnsi" w:hAnsiTheme="majorHAnsi" w:cs="Arial"/>
          <w:sz w:val="24"/>
          <w:szCs w:val="24"/>
          <w:shd w:val="clear" w:color="auto" w:fill="FFFFFF"/>
        </w:rPr>
        <w:t>La educación superior en Perú inici</w:t>
      </w:r>
      <w:r>
        <w:rPr>
          <w:rFonts w:asciiTheme="majorHAnsi" w:hAnsiTheme="majorHAnsi" w:cs="Arial"/>
          <w:sz w:val="24"/>
          <w:szCs w:val="24"/>
          <w:shd w:val="clear" w:color="auto" w:fill="FFFFFF"/>
        </w:rPr>
        <w:t xml:space="preserve">ó </w:t>
      </w:r>
      <w:r w:rsidR="001C77DD" w:rsidRPr="003B4840">
        <w:rPr>
          <w:rFonts w:asciiTheme="majorHAnsi" w:hAnsiTheme="majorHAnsi" w:cs="Arial"/>
          <w:sz w:val="24"/>
          <w:szCs w:val="24"/>
          <w:shd w:val="clear" w:color="auto" w:fill="FFFFFF"/>
        </w:rPr>
        <w:t xml:space="preserve">un nuevo ciclo como resultado </w:t>
      </w:r>
      <w:r w:rsidR="001C77DD" w:rsidRPr="003B4840">
        <w:rPr>
          <w:rFonts w:asciiTheme="majorHAnsi" w:hAnsiTheme="majorHAnsi" w:cs="Arial"/>
          <w:color w:val="000000" w:themeColor="text1"/>
          <w:sz w:val="24"/>
          <w:szCs w:val="24"/>
          <w:shd w:val="clear" w:color="auto" w:fill="FFFFFF"/>
        </w:rPr>
        <w:t>de un cambio de su marco legal con la aprobación de nuevas  leyes de regulación, dadas por la Ley Universitaria Nº 30.220 del año 2014 y la Ley de Institutos y Escuela</w:t>
      </w:r>
      <w:r>
        <w:rPr>
          <w:rFonts w:asciiTheme="majorHAnsi" w:hAnsiTheme="majorHAnsi" w:cs="Arial"/>
          <w:color w:val="000000" w:themeColor="text1"/>
          <w:sz w:val="24"/>
          <w:szCs w:val="24"/>
          <w:shd w:val="clear" w:color="auto" w:fill="FFFFFF"/>
        </w:rPr>
        <w:t>s</w:t>
      </w:r>
      <w:r w:rsidR="001C77DD" w:rsidRPr="003B4840">
        <w:rPr>
          <w:rFonts w:asciiTheme="majorHAnsi" w:hAnsiTheme="majorHAnsi" w:cs="Arial"/>
          <w:color w:val="000000" w:themeColor="text1"/>
          <w:sz w:val="24"/>
          <w:szCs w:val="24"/>
          <w:shd w:val="clear" w:color="auto" w:fill="FFFFFF"/>
        </w:rPr>
        <w:t xml:space="preserve"> de Educación Superior Nº 29.394 del 2015. Estas reconfiguran el sistema de educación superior en el país y cierran el largo ciclo iniciado </w:t>
      </w:r>
      <w:r>
        <w:rPr>
          <w:rFonts w:asciiTheme="majorHAnsi" w:hAnsiTheme="majorHAnsi" w:cs="Arial"/>
          <w:color w:val="000000" w:themeColor="text1"/>
          <w:sz w:val="24"/>
          <w:szCs w:val="24"/>
          <w:shd w:val="clear" w:color="auto" w:fill="FFFFFF"/>
        </w:rPr>
        <w:t xml:space="preserve">de apertura que facilitó la diferenciación dado por </w:t>
      </w:r>
      <w:r w:rsidR="001C77DD" w:rsidRPr="003B4840">
        <w:rPr>
          <w:rFonts w:asciiTheme="majorHAnsi" w:hAnsiTheme="majorHAnsi" w:cs="Arial"/>
          <w:color w:val="000000" w:themeColor="text1"/>
          <w:sz w:val="24"/>
          <w:szCs w:val="24"/>
          <w:shd w:val="clear" w:color="auto" w:fill="FFFFFF"/>
        </w:rPr>
        <w:t xml:space="preserve">la Ley de Universidades Nº 27.733 de 1983, y </w:t>
      </w:r>
      <w:r>
        <w:rPr>
          <w:rFonts w:asciiTheme="majorHAnsi" w:hAnsiTheme="majorHAnsi" w:cs="Arial"/>
          <w:color w:val="000000" w:themeColor="text1"/>
          <w:sz w:val="24"/>
          <w:szCs w:val="24"/>
          <w:shd w:val="clear" w:color="auto" w:fill="FFFFFF"/>
        </w:rPr>
        <w:t xml:space="preserve">apoyado además por </w:t>
      </w:r>
      <w:r w:rsidR="001C77DD" w:rsidRPr="003B4840">
        <w:rPr>
          <w:rFonts w:asciiTheme="majorHAnsi" w:hAnsiTheme="majorHAnsi" w:cs="Arial"/>
          <w:color w:val="000000" w:themeColor="text1"/>
          <w:sz w:val="24"/>
          <w:szCs w:val="24"/>
          <w:shd w:val="clear" w:color="auto" w:fill="FFFFFF"/>
        </w:rPr>
        <w:t>diversas normas posteriores que conformaron una dinámica universitaria centrada en la autonomía pública, la libertad de mercado</w:t>
      </w:r>
      <w:r>
        <w:rPr>
          <w:rFonts w:asciiTheme="majorHAnsi" w:hAnsiTheme="majorHAnsi" w:cs="Arial"/>
          <w:color w:val="000000" w:themeColor="text1"/>
          <w:sz w:val="24"/>
          <w:szCs w:val="24"/>
          <w:shd w:val="clear" w:color="auto" w:fill="FFFFFF"/>
        </w:rPr>
        <w:t xml:space="preserve"> privado</w:t>
      </w:r>
      <w:r w:rsidR="001C77DD" w:rsidRPr="003B4840">
        <w:rPr>
          <w:rFonts w:asciiTheme="majorHAnsi" w:hAnsiTheme="majorHAnsi" w:cs="Arial"/>
          <w:color w:val="000000" w:themeColor="text1"/>
          <w:sz w:val="24"/>
          <w:szCs w:val="24"/>
          <w:shd w:val="clear" w:color="auto" w:fill="FFFFFF"/>
        </w:rPr>
        <w:t>, la autoregulación sistémica entre las Universidades públicas y privadas a través de la Asamblea Nacional de Rectores (ANR), un escaso financiamiento públic</w:t>
      </w:r>
      <w:r w:rsidR="00E21588">
        <w:rPr>
          <w:rFonts w:asciiTheme="majorHAnsi" w:hAnsiTheme="majorHAnsi" w:cs="Arial"/>
          <w:color w:val="000000" w:themeColor="text1"/>
          <w:sz w:val="24"/>
          <w:szCs w:val="24"/>
          <w:shd w:val="clear" w:color="auto" w:fill="FFFFFF"/>
        </w:rPr>
        <w:t>o</w:t>
      </w:r>
      <w:r w:rsidR="001C77DD" w:rsidRPr="003B4840">
        <w:rPr>
          <w:rFonts w:asciiTheme="majorHAnsi" w:hAnsiTheme="majorHAnsi" w:cs="Arial"/>
          <w:color w:val="000000" w:themeColor="text1"/>
          <w:sz w:val="24"/>
          <w:szCs w:val="24"/>
          <w:shd w:val="clear" w:color="auto" w:fill="FFFFFF"/>
        </w:rPr>
        <w:t xml:space="preserve"> y una prevalencia de lógicas de mercado</w:t>
      </w:r>
      <w:r>
        <w:rPr>
          <w:rFonts w:asciiTheme="majorHAnsi" w:hAnsiTheme="majorHAnsi" w:cs="Arial"/>
          <w:color w:val="000000" w:themeColor="text1"/>
          <w:sz w:val="24"/>
          <w:szCs w:val="24"/>
          <w:shd w:val="clear" w:color="auto" w:fill="FFFFFF"/>
        </w:rPr>
        <w:t>, incluyendo ofertas con fines de lucro</w:t>
      </w:r>
      <w:r w:rsidR="001C77DD" w:rsidRPr="003B4840">
        <w:rPr>
          <w:rFonts w:asciiTheme="majorHAnsi" w:hAnsiTheme="majorHAnsi" w:cs="Arial"/>
          <w:color w:val="000000" w:themeColor="text1"/>
          <w:sz w:val="24"/>
          <w:szCs w:val="24"/>
          <w:shd w:val="clear" w:color="auto" w:fill="FFFFFF"/>
        </w:rPr>
        <w:t xml:space="preserve">. </w:t>
      </w:r>
    </w:p>
    <w:p w:rsidR="00377E32" w:rsidRDefault="00377E32" w:rsidP="00F51BCB">
      <w:pPr>
        <w:spacing w:after="0"/>
        <w:jc w:val="both"/>
        <w:rPr>
          <w:rFonts w:asciiTheme="majorHAnsi" w:hAnsiTheme="majorHAnsi"/>
          <w:color w:val="000000" w:themeColor="text1"/>
          <w:sz w:val="24"/>
          <w:szCs w:val="24"/>
          <w:shd w:val="clear" w:color="auto" w:fill="FFFFFF"/>
        </w:rPr>
      </w:pPr>
      <w:r>
        <w:rPr>
          <w:rFonts w:asciiTheme="majorHAnsi" w:hAnsiTheme="majorHAnsi" w:cs="Arial"/>
          <w:color w:val="000000" w:themeColor="text1"/>
          <w:sz w:val="24"/>
          <w:szCs w:val="24"/>
          <w:shd w:val="clear" w:color="auto" w:fill="FFFFFF"/>
        </w:rPr>
        <w:tab/>
        <w:t xml:space="preserve">La aprobación </w:t>
      </w:r>
      <w:r w:rsidR="001C77DD" w:rsidRPr="003B4840">
        <w:rPr>
          <w:rFonts w:asciiTheme="majorHAnsi" w:hAnsiTheme="majorHAnsi" w:cs="Arial"/>
          <w:color w:val="000000" w:themeColor="text1"/>
          <w:sz w:val="24"/>
          <w:szCs w:val="24"/>
          <w:shd w:val="clear" w:color="auto" w:fill="FFFFFF"/>
        </w:rPr>
        <w:t>de</w:t>
      </w:r>
      <w:r w:rsidR="009906AA">
        <w:rPr>
          <w:rFonts w:asciiTheme="majorHAnsi" w:hAnsiTheme="majorHAnsi" w:cs="Arial"/>
          <w:color w:val="000000" w:themeColor="text1"/>
          <w:sz w:val="24"/>
          <w:szCs w:val="24"/>
          <w:shd w:val="clear" w:color="auto" w:fill="FFFFFF"/>
        </w:rPr>
        <w:t xml:space="preserve"> este</w:t>
      </w:r>
      <w:r w:rsidR="001C77DD" w:rsidRPr="003B4840">
        <w:rPr>
          <w:rFonts w:asciiTheme="majorHAnsi" w:hAnsiTheme="majorHAnsi" w:cs="Arial"/>
          <w:color w:val="000000" w:themeColor="text1"/>
          <w:sz w:val="24"/>
          <w:szCs w:val="24"/>
          <w:shd w:val="clear" w:color="auto" w:fill="FFFFFF"/>
        </w:rPr>
        <w:t xml:space="preserve"> nuevo marco de regulación </w:t>
      </w:r>
      <w:r w:rsidR="009906AA">
        <w:rPr>
          <w:rFonts w:asciiTheme="majorHAnsi" w:hAnsiTheme="majorHAnsi" w:cs="Arial"/>
          <w:color w:val="000000" w:themeColor="text1"/>
          <w:sz w:val="24"/>
          <w:szCs w:val="24"/>
          <w:shd w:val="clear" w:color="auto" w:fill="FFFFFF"/>
        </w:rPr>
        <w:t xml:space="preserve">fue un proceso lento de avance </w:t>
      </w:r>
      <w:r>
        <w:rPr>
          <w:rFonts w:asciiTheme="majorHAnsi" w:hAnsiTheme="majorHAnsi" w:cs="Arial"/>
          <w:color w:val="000000" w:themeColor="text1"/>
          <w:sz w:val="24"/>
          <w:szCs w:val="24"/>
          <w:shd w:val="clear" w:color="auto" w:fill="FFFFFF"/>
        </w:rPr>
        <w:t xml:space="preserve">desde lo que hemos llamado la segunda a la tercera fase de la educación superior en América Latina, y que abre un ciclo </w:t>
      </w:r>
      <w:r w:rsidR="009906AA">
        <w:rPr>
          <w:rFonts w:asciiTheme="majorHAnsi" w:hAnsiTheme="majorHAnsi" w:cs="Arial"/>
          <w:color w:val="000000" w:themeColor="text1"/>
          <w:sz w:val="24"/>
          <w:szCs w:val="24"/>
          <w:shd w:val="clear" w:color="auto" w:fill="FFFFFF"/>
        </w:rPr>
        <w:t>más centrad</w:t>
      </w:r>
      <w:r>
        <w:rPr>
          <w:rFonts w:asciiTheme="majorHAnsi" w:hAnsiTheme="majorHAnsi" w:cs="Arial"/>
          <w:color w:val="000000" w:themeColor="text1"/>
          <w:sz w:val="24"/>
          <w:szCs w:val="24"/>
          <w:shd w:val="clear" w:color="auto" w:fill="FFFFFF"/>
        </w:rPr>
        <w:t xml:space="preserve">o </w:t>
      </w:r>
      <w:r w:rsidR="009906AA">
        <w:rPr>
          <w:rFonts w:asciiTheme="majorHAnsi" w:hAnsiTheme="majorHAnsi" w:cs="Arial"/>
          <w:color w:val="000000" w:themeColor="text1"/>
          <w:sz w:val="24"/>
          <w:szCs w:val="24"/>
          <w:shd w:val="clear" w:color="auto" w:fill="FFFFFF"/>
        </w:rPr>
        <w:t xml:space="preserve">en la </w:t>
      </w:r>
      <w:r>
        <w:rPr>
          <w:rFonts w:asciiTheme="majorHAnsi" w:hAnsiTheme="majorHAnsi" w:cs="Arial"/>
          <w:color w:val="000000" w:themeColor="text1"/>
          <w:sz w:val="24"/>
          <w:szCs w:val="24"/>
          <w:shd w:val="clear" w:color="auto" w:fill="FFFFFF"/>
        </w:rPr>
        <w:t>regulación y que p</w:t>
      </w:r>
      <w:r w:rsidR="009906AA">
        <w:rPr>
          <w:rFonts w:asciiTheme="majorHAnsi" w:hAnsiTheme="majorHAnsi" w:cs="Arial"/>
          <w:color w:val="000000" w:themeColor="text1"/>
          <w:sz w:val="24"/>
          <w:szCs w:val="24"/>
          <w:shd w:val="clear" w:color="auto" w:fill="FFFFFF"/>
        </w:rPr>
        <w:t>ropende a un mayor control de la oferta</w:t>
      </w:r>
      <w:r w:rsidR="003E6F89">
        <w:rPr>
          <w:rFonts w:asciiTheme="majorHAnsi" w:hAnsiTheme="majorHAnsi" w:cs="Arial"/>
          <w:color w:val="000000" w:themeColor="text1"/>
          <w:sz w:val="24"/>
          <w:szCs w:val="24"/>
          <w:shd w:val="clear" w:color="auto" w:fill="FFFFFF"/>
        </w:rPr>
        <w:t xml:space="preserve"> (Rama, 2006)</w:t>
      </w:r>
      <w:r w:rsidR="009906AA">
        <w:rPr>
          <w:rFonts w:asciiTheme="majorHAnsi" w:hAnsiTheme="majorHAnsi" w:cs="Arial"/>
          <w:color w:val="000000" w:themeColor="text1"/>
          <w:sz w:val="24"/>
          <w:szCs w:val="24"/>
          <w:shd w:val="clear" w:color="auto" w:fill="FFFFFF"/>
        </w:rPr>
        <w:t xml:space="preserve">. Ella </w:t>
      </w:r>
      <w:r w:rsidR="001C77DD" w:rsidRPr="003B4840">
        <w:rPr>
          <w:rFonts w:asciiTheme="majorHAnsi" w:hAnsiTheme="majorHAnsi" w:cs="Arial"/>
          <w:color w:val="000000" w:themeColor="text1"/>
          <w:sz w:val="24"/>
          <w:szCs w:val="24"/>
          <w:shd w:val="clear" w:color="auto" w:fill="FFFFFF"/>
        </w:rPr>
        <w:t xml:space="preserve">se inició </w:t>
      </w:r>
      <w:r>
        <w:rPr>
          <w:rFonts w:asciiTheme="majorHAnsi" w:hAnsiTheme="majorHAnsi" w:cs="Arial"/>
          <w:color w:val="000000" w:themeColor="text1"/>
          <w:sz w:val="24"/>
          <w:szCs w:val="24"/>
          <w:shd w:val="clear" w:color="auto" w:fill="FFFFFF"/>
        </w:rPr>
        <w:t xml:space="preserve">muy tibiamente </w:t>
      </w:r>
      <w:r w:rsidR="001C77DD" w:rsidRPr="003B4840">
        <w:rPr>
          <w:rFonts w:asciiTheme="majorHAnsi" w:hAnsiTheme="majorHAnsi" w:cs="Arial"/>
          <w:color w:val="000000" w:themeColor="text1"/>
          <w:sz w:val="24"/>
          <w:szCs w:val="24"/>
          <w:shd w:val="clear" w:color="auto" w:fill="FFFFFF"/>
        </w:rPr>
        <w:t xml:space="preserve">con </w:t>
      </w:r>
      <w:r w:rsidR="001C77DD" w:rsidRPr="003B4840">
        <w:rPr>
          <w:rFonts w:asciiTheme="majorHAnsi" w:hAnsiTheme="majorHAnsi"/>
          <w:color w:val="000000" w:themeColor="text1"/>
          <w:sz w:val="24"/>
          <w:szCs w:val="24"/>
          <w:shd w:val="clear" w:color="auto" w:fill="FFFFFF"/>
        </w:rPr>
        <w:t xml:space="preserve">la Ley de creación del Sistema Nacional de Evaluación, Acreditación y Certificación de la Calidad Educativa (SINEACE) en el 2006 que asumió la potestad de autorizar y evaluar la creación y funcionamiento de filiales universitarias a través del Consejo de Evaluación, Acreditación y Certificación de la Calidad de la Educación Superior Universitaria (CONEAU). </w:t>
      </w:r>
      <w:r>
        <w:rPr>
          <w:rFonts w:asciiTheme="majorHAnsi" w:hAnsiTheme="majorHAnsi"/>
          <w:color w:val="000000" w:themeColor="text1"/>
          <w:sz w:val="24"/>
          <w:szCs w:val="24"/>
          <w:shd w:val="clear" w:color="auto" w:fill="FFFFFF"/>
        </w:rPr>
        <w:t>Sin embargo, su carácter voluntario, l</w:t>
      </w:r>
      <w:r w:rsidR="001C77DD" w:rsidRPr="003B4840">
        <w:rPr>
          <w:rFonts w:asciiTheme="majorHAnsi" w:hAnsiTheme="majorHAnsi"/>
          <w:color w:val="000000" w:themeColor="text1"/>
          <w:sz w:val="24"/>
          <w:szCs w:val="24"/>
          <w:shd w:val="clear" w:color="auto" w:fill="FFFFFF"/>
        </w:rPr>
        <w:t>a continuación de</w:t>
      </w:r>
      <w:r>
        <w:rPr>
          <w:rFonts w:asciiTheme="majorHAnsi" w:hAnsiTheme="majorHAnsi"/>
          <w:color w:val="000000" w:themeColor="text1"/>
          <w:sz w:val="24"/>
          <w:szCs w:val="24"/>
          <w:shd w:val="clear" w:color="auto" w:fill="FFFFFF"/>
        </w:rPr>
        <w:t xml:space="preserve"> creación de universidades, programas, </w:t>
      </w:r>
      <w:r w:rsidR="001C77DD" w:rsidRPr="003B4840">
        <w:rPr>
          <w:rFonts w:asciiTheme="majorHAnsi" w:hAnsiTheme="majorHAnsi"/>
          <w:color w:val="000000" w:themeColor="text1"/>
          <w:sz w:val="24"/>
          <w:szCs w:val="24"/>
          <w:shd w:val="clear" w:color="auto" w:fill="FFFFFF"/>
        </w:rPr>
        <w:t xml:space="preserve">sedes </w:t>
      </w:r>
      <w:r w:rsidR="00E21588">
        <w:rPr>
          <w:rFonts w:asciiTheme="majorHAnsi" w:hAnsiTheme="majorHAnsi"/>
          <w:color w:val="000000" w:themeColor="text1"/>
          <w:sz w:val="24"/>
          <w:szCs w:val="24"/>
          <w:shd w:val="clear" w:color="auto" w:fill="FFFFFF"/>
        </w:rPr>
        <w:t xml:space="preserve">y filiales </w:t>
      </w:r>
      <w:r>
        <w:rPr>
          <w:rFonts w:asciiTheme="majorHAnsi" w:hAnsiTheme="majorHAnsi"/>
          <w:color w:val="000000" w:themeColor="text1"/>
          <w:sz w:val="24"/>
          <w:szCs w:val="24"/>
          <w:shd w:val="clear" w:color="auto" w:fill="FFFFFF"/>
        </w:rPr>
        <w:t>no se detuvo. También la L</w:t>
      </w:r>
      <w:r w:rsidR="001C77DD" w:rsidRPr="003B4840">
        <w:rPr>
          <w:rFonts w:asciiTheme="majorHAnsi" w:hAnsiTheme="majorHAnsi"/>
          <w:color w:val="000000" w:themeColor="text1"/>
          <w:sz w:val="24"/>
          <w:szCs w:val="24"/>
          <w:shd w:val="clear" w:color="auto" w:fill="FFFFFF"/>
        </w:rPr>
        <w:t xml:space="preserve">ey de SINEACE </w:t>
      </w:r>
      <w:r>
        <w:rPr>
          <w:rFonts w:asciiTheme="majorHAnsi" w:hAnsiTheme="majorHAnsi"/>
          <w:color w:val="000000" w:themeColor="text1"/>
          <w:sz w:val="24"/>
          <w:szCs w:val="24"/>
          <w:shd w:val="clear" w:color="auto" w:fill="FFFFFF"/>
        </w:rPr>
        <w:t xml:space="preserve">tuvo una alta </w:t>
      </w:r>
      <w:r w:rsidR="001C77DD" w:rsidRPr="003B4840">
        <w:rPr>
          <w:rFonts w:asciiTheme="majorHAnsi" w:hAnsiTheme="majorHAnsi"/>
          <w:color w:val="000000" w:themeColor="text1"/>
          <w:sz w:val="24"/>
          <w:szCs w:val="24"/>
          <w:shd w:val="clear" w:color="auto" w:fill="FFFFFF"/>
        </w:rPr>
        <w:t xml:space="preserve">lentitud de instrumentación, </w:t>
      </w:r>
      <w:r>
        <w:rPr>
          <w:rFonts w:asciiTheme="majorHAnsi" w:hAnsiTheme="majorHAnsi"/>
          <w:color w:val="000000" w:themeColor="text1"/>
          <w:sz w:val="24"/>
          <w:szCs w:val="24"/>
          <w:shd w:val="clear" w:color="auto" w:fill="FFFFFF"/>
        </w:rPr>
        <w:t xml:space="preserve">lo que </w:t>
      </w:r>
      <w:r w:rsidR="001C77DD" w:rsidRPr="003B4840">
        <w:rPr>
          <w:rFonts w:asciiTheme="majorHAnsi" w:hAnsiTheme="majorHAnsi"/>
          <w:color w:val="000000" w:themeColor="text1"/>
          <w:sz w:val="24"/>
          <w:szCs w:val="24"/>
          <w:shd w:val="clear" w:color="auto" w:fill="FFFFFF"/>
        </w:rPr>
        <w:t>llevo finalmente a que en diciembre del 2012, se aprobara una Ley de Moratoria, que impidió la creación de nuevas universidades y filiales por un periodo de cinco años.</w:t>
      </w:r>
      <w:r w:rsidR="00E21588">
        <w:rPr>
          <w:rFonts w:asciiTheme="majorHAnsi" w:hAnsiTheme="majorHAnsi"/>
          <w:color w:val="000000" w:themeColor="text1"/>
          <w:sz w:val="24"/>
          <w:szCs w:val="24"/>
          <w:shd w:val="clear" w:color="auto" w:fill="FFFFFF"/>
        </w:rPr>
        <w:t xml:space="preserve"> </w:t>
      </w:r>
    </w:p>
    <w:p w:rsidR="001C77DD" w:rsidRPr="003B4840" w:rsidRDefault="00377E32" w:rsidP="00F51BCB">
      <w:pPr>
        <w:spacing w:after="0"/>
        <w:jc w:val="both"/>
        <w:rPr>
          <w:rFonts w:asciiTheme="majorHAnsi" w:hAnsiTheme="majorHAnsi"/>
          <w:color w:val="000000" w:themeColor="text1"/>
          <w:sz w:val="24"/>
          <w:szCs w:val="24"/>
          <w:shd w:val="clear" w:color="auto" w:fill="FFFFFF"/>
        </w:rPr>
      </w:pPr>
      <w:r>
        <w:rPr>
          <w:rFonts w:asciiTheme="majorHAnsi" w:hAnsiTheme="majorHAnsi"/>
          <w:color w:val="000000" w:themeColor="text1"/>
          <w:sz w:val="24"/>
          <w:szCs w:val="24"/>
          <w:shd w:val="clear" w:color="auto" w:fill="FFFFFF"/>
        </w:rPr>
        <w:tab/>
      </w:r>
      <w:r w:rsidR="00E21588">
        <w:rPr>
          <w:rFonts w:asciiTheme="majorHAnsi" w:hAnsiTheme="majorHAnsi"/>
          <w:color w:val="000000" w:themeColor="text1"/>
          <w:sz w:val="24"/>
          <w:szCs w:val="24"/>
          <w:shd w:val="clear" w:color="auto" w:fill="FFFFFF"/>
        </w:rPr>
        <w:t>De hecho se había expandido una educación semipresencial con apoyo de sedes y filiales en el interior con un relativo y escaso apoyo en recursos de aprendizajes y plataformas</w:t>
      </w:r>
      <w:r>
        <w:rPr>
          <w:rFonts w:asciiTheme="majorHAnsi" w:hAnsiTheme="majorHAnsi"/>
          <w:color w:val="000000" w:themeColor="text1"/>
          <w:sz w:val="24"/>
          <w:szCs w:val="24"/>
          <w:shd w:val="clear" w:color="auto" w:fill="FFFFFF"/>
        </w:rPr>
        <w:t xml:space="preserve"> pero sin la aprobación de un marco de regulación que correspondiera a la primera generación de regulación de la educación a distancia</w:t>
      </w:r>
      <w:r w:rsidR="00E21588">
        <w:rPr>
          <w:rFonts w:asciiTheme="majorHAnsi" w:hAnsiTheme="majorHAnsi"/>
          <w:color w:val="000000" w:themeColor="text1"/>
          <w:sz w:val="24"/>
          <w:szCs w:val="24"/>
          <w:shd w:val="clear" w:color="auto" w:fill="FFFFFF"/>
        </w:rPr>
        <w:t>.</w:t>
      </w:r>
      <w:r>
        <w:rPr>
          <w:rFonts w:asciiTheme="majorHAnsi" w:hAnsiTheme="majorHAnsi"/>
          <w:color w:val="000000" w:themeColor="text1"/>
          <w:sz w:val="24"/>
          <w:szCs w:val="24"/>
          <w:shd w:val="clear" w:color="auto" w:fill="FFFFFF"/>
        </w:rPr>
        <w:t xml:space="preserve"> </w:t>
      </w:r>
      <w:r>
        <w:rPr>
          <w:rFonts w:asciiTheme="majorHAnsi" w:hAnsiTheme="majorHAnsi"/>
          <w:color w:val="000000" w:themeColor="text1"/>
          <w:sz w:val="24"/>
          <w:szCs w:val="24"/>
          <w:shd w:val="clear" w:color="auto" w:fill="FFFFFF"/>
        </w:rPr>
        <w:lastRenderedPageBreak/>
        <w:t xml:space="preserve">Hubo varias iniciativas de la Asamblea Nacional de Rectores (ANR) que inclusive presentó un anteproyecto de Ley al parlamento, pero ello no se produjo.  </w:t>
      </w:r>
      <w:r w:rsidR="00E21588">
        <w:rPr>
          <w:rFonts w:asciiTheme="majorHAnsi" w:hAnsiTheme="majorHAnsi"/>
          <w:color w:val="000000" w:themeColor="text1"/>
          <w:sz w:val="24"/>
          <w:szCs w:val="24"/>
          <w:shd w:val="clear" w:color="auto" w:fill="FFFFFF"/>
        </w:rPr>
        <w:t xml:space="preserve"> </w:t>
      </w:r>
    </w:p>
    <w:p w:rsidR="001C77DD" w:rsidRPr="003B4840" w:rsidRDefault="009906AA"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La </w:t>
      </w:r>
      <w:r>
        <w:rPr>
          <w:rFonts w:asciiTheme="majorHAnsi" w:hAnsiTheme="majorHAnsi"/>
          <w:sz w:val="24"/>
          <w:szCs w:val="24"/>
        </w:rPr>
        <w:t xml:space="preserve">nueva </w:t>
      </w:r>
      <w:r w:rsidR="001C77DD" w:rsidRPr="003B4840">
        <w:rPr>
          <w:rFonts w:asciiTheme="majorHAnsi" w:hAnsiTheme="majorHAnsi"/>
          <w:sz w:val="24"/>
          <w:szCs w:val="24"/>
        </w:rPr>
        <w:t>Ley Universitaria Nº 30.220 aprobada en el 2014, suprimió la Asamblea Nacional de Rectores y</w:t>
      </w:r>
      <w:r w:rsidR="001C77DD" w:rsidRPr="003B4840">
        <w:rPr>
          <w:rFonts w:asciiTheme="majorHAnsi" w:hAnsiTheme="majorHAnsi"/>
          <w:b/>
          <w:sz w:val="24"/>
          <w:szCs w:val="24"/>
        </w:rPr>
        <w:t xml:space="preserve"> </w:t>
      </w:r>
      <w:r w:rsidR="001C77DD" w:rsidRPr="003B4840">
        <w:rPr>
          <w:rFonts w:asciiTheme="majorHAnsi" w:hAnsiTheme="majorHAnsi"/>
          <w:sz w:val="24"/>
          <w:szCs w:val="24"/>
        </w:rPr>
        <w:t xml:space="preserve">creó la Superintendencia Nacional de Educación Superior Universitaria (SUNEDU) como organismo público técnico especializado adscrito al Ministerio de Educación, con autonomía técnica, funcional, económica, presupuestal y administrativa, </w:t>
      </w:r>
      <w:r w:rsidR="00E21588">
        <w:rPr>
          <w:rFonts w:asciiTheme="majorHAnsi" w:hAnsiTheme="majorHAnsi"/>
          <w:sz w:val="24"/>
          <w:szCs w:val="24"/>
        </w:rPr>
        <w:t xml:space="preserve">y </w:t>
      </w:r>
      <w:r w:rsidR="001C77DD" w:rsidRPr="003B4840">
        <w:rPr>
          <w:rFonts w:asciiTheme="majorHAnsi" w:hAnsiTheme="majorHAnsi"/>
          <w:sz w:val="24"/>
          <w:szCs w:val="24"/>
        </w:rPr>
        <w:t>con naturaleza jurídica de derecho público interno y pliego presupuestal</w:t>
      </w:r>
      <w:r>
        <w:rPr>
          <w:rFonts w:asciiTheme="majorHAnsi" w:hAnsiTheme="majorHAnsi"/>
          <w:sz w:val="24"/>
          <w:szCs w:val="24"/>
        </w:rPr>
        <w:t xml:space="preserve">. La Ley establece </w:t>
      </w:r>
      <w:r w:rsidR="001C77DD" w:rsidRPr="003B4840">
        <w:rPr>
          <w:rFonts w:asciiTheme="majorHAnsi" w:hAnsiTheme="majorHAnsi"/>
          <w:sz w:val="24"/>
          <w:szCs w:val="24"/>
        </w:rPr>
        <w:t>un marco de regulación  altamente simplificado y restrictivo de la oferta de la educación a distancia, con un perfil homogéneo de la oferta universitaria, y con prohibiciones de oferta en los niveles de posgrado. En general, el enfoque de la Ley se apoya en un paradigma por el cual la calidad de  la oferta universitaria se asocia a su carácter presencial, con escasa diferenciación de tipologías, limitante de la diversidad institucional y sin valorización de la innovación tecnológica y la incorporación de las tecnologías de comunicación e información en el funcionamiento de la oferta universitaria.</w:t>
      </w:r>
      <w:r w:rsidR="00377E32">
        <w:rPr>
          <w:rFonts w:asciiTheme="majorHAnsi" w:hAnsiTheme="majorHAnsi"/>
          <w:sz w:val="24"/>
          <w:szCs w:val="24"/>
        </w:rPr>
        <w:t xml:space="preserve"> Se podría sostener que este marco legal, corresponde a la primera generación de regulación de la educación a distancia vista regionalmente, pero que tiene su basamento en la inexistencia de regulaciones anteriores. </w:t>
      </w:r>
      <w:r w:rsidR="001C77DD" w:rsidRPr="003B4840">
        <w:rPr>
          <w:rFonts w:asciiTheme="majorHAnsi" w:hAnsiTheme="majorHAnsi"/>
          <w:sz w:val="24"/>
          <w:szCs w:val="24"/>
        </w:rPr>
        <w:t xml:space="preserve"> </w:t>
      </w:r>
    </w:p>
    <w:p w:rsidR="001C77DD" w:rsidRPr="003B4840" w:rsidRDefault="009906AA" w:rsidP="00F51BCB">
      <w:pPr>
        <w:spacing w:after="0"/>
        <w:jc w:val="both"/>
        <w:rPr>
          <w:rFonts w:asciiTheme="majorHAnsi" w:hAnsiTheme="majorHAnsi"/>
          <w:sz w:val="24"/>
          <w:szCs w:val="24"/>
        </w:rPr>
      </w:pPr>
      <w:r>
        <w:rPr>
          <w:rFonts w:asciiTheme="majorHAnsi" w:hAnsiTheme="majorHAnsi"/>
          <w:sz w:val="24"/>
          <w:szCs w:val="24"/>
        </w:rPr>
        <w:tab/>
      </w:r>
      <w:r w:rsidR="00E21588">
        <w:rPr>
          <w:rFonts w:asciiTheme="majorHAnsi" w:hAnsiTheme="majorHAnsi"/>
          <w:sz w:val="24"/>
          <w:szCs w:val="24"/>
        </w:rPr>
        <w:t>L</w:t>
      </w:r>
      <w:r w:rsidR="001C77DD" w:rsidRPr="003B4840">
        <w:rPr>
          <w:rFonts w:asciiTheme="majorHAnsi" w:hAnsiTheme="majorHAnsi"/>
          <w:sz w:val="24"/>
          <w:szCs w:val="24"/>
        </w:rPr>
        <w:t xml:space="preserve">a Ley </w:t>
      </w:r>
      <w:r w:rsidR="009C6160">
        <w:rPr>
          <w:rFonts w:asciiTheme="majorHAnsi" w:hAnsiTheme="majorHAnsi"/>
          <w:sz w:val="24"/>
          <w:szCs w:val="24"/>
        </w:rPr>
        <w:t xml:space="preserve">promueve </w:t>
      </w:r>
      <w:r w:rsidR="001C77DD" w:rsidRPr="003B4840">
        <w:rPr>
          <w:rFonts w:asciiTheme="majorHAnsi" w:hAnsiTheme="majorHAnsi"/>
          <w:sz w:val="24"/>
          <w:szCs w:val="24"/>
        </w:rPr>
        <w:t xml:space="preserve">un tipo de </w:t>
      </w:r>
      <w:r w:rsidR="009C6160">
        <w:rPr>
          <w:rFonts w:asciiTheme="majorHAnsi" w:hAnsiTheme="majorHAnsi"/>
          <w:sz w:val="24"/>
          <w:szCs w:val="24"/>
        </w:rPr>
        <w:t xml:space="preserve">educación superior </w:t>
      </w:r>
      <w:r w:rsidR="001C77DD" w:rsidRPr="003B4840">
        <w:rPr>
          <w:rFonts w:asciiTheme="majorHAnsi" w:hAnsiTheme="majorHAnsi"/>
          <w:sz w:val="24"/>
          <w:szCs w:val="24"/>
        </w:rPr>
        <w:t>presencial, catedrática</w:t>
      </w:r>
      <w:r w:rsidR="009C6160">
        <w:rPr>
          <w:rFonts w:asciiTheme="majorHAnsi" w:hAnsiTheme="majorHAnsi"/>
          <w:sz w:val="24"/>
          <w:szCs w:val="24"/>
        </w:rPr>
        <w:t xml:space="preserve"> y</w:t>
      </w:r>
      <w:r w:rsidR="001C77DD" w:rsidRPr="003B4840">
        <w:rPr>
          <w:rFonts w:asciiTheme="majorHAnsi" w:hAnsiTheme="majorHAnsi"/>
          <w:sz w:val="24"/>
          <w:szCs w:val="24"/>
        </w:rPr>
        <w:t xml:space="preserve"> de investigación. Los elementos referidos, destacan </w:t>
      </w:r>
      <w:r w:rsidR="009C6160">
        <w:rPr>
          <w:rFonts w:asciiTheme="majorHAnsi" w:hAnsiTheme="majorHAnsi"/>
          <w:sz w:val="24"/>
          <w:szCs w:val="24"/>
        </w:rPr>
        <w:t xml:space="preserve">en </w:t>
      </w:r>
      <w:r w:rsidR="001C77DD" w:rsidRPr="003B4840">
        <w:rPr>
          <w:rFonts w:asciiTheme="majorHAnsi" w:hAnsiTheme="majorHAnsi"/>
          <w:sz w:val="24"/>
          <w:szCs w:val="24"/>
        </w:rPr>
        <w:t>relación al tratamiento dado a la  educación a distancia, la innovación pedagógica, el uso de las tecnologías de comunicación a información y la diversidad de instituciones y dinámicas de las ofertas universitarias. En tal sentido la norma fue claramente</w:t>
      </w:r>
      <w:r w:rsidR="001C77DD" w:rsidRPr="003B4840">
        <w:rPr>
          <w:rFonts w:asciiTheme="majorHAnsi" w:hAnsiTheme="majorHAnsi"/>
          <w:b/>
          <w:sz w:val="24"/>
          <w:szCs w:val="24"/>
        </w:rPr>
        <w:t xml:space="preserve"> </w:t>
      </w:r>
      <w:r w:rsidR="001C77DD" w:rsidRPr="003B4840">
        <w:rPr>
          <w:rFonts w:asciiTheme="majorHAnsi" w:hAnsiTheme="majorHAnsi"/>
          <w:sz w:val="24"/>
          <w:szCs w:val="24"/>
        </w:rPr>
        <w:t xml:space="preserve">restrictiva de esos componentes </w:t>
      </w:r>
      <w:r w:rsidR="009C6160">
        <w:rPr>
          <w:rFonts w:asciiTheme="majorHAnsi" w:hAnsiTheme="majorHAnsi"/>
          <w:sz w:val="24"/>
          <w:szCs w:val="24"/>
        </w:rPr>
        <w:t>y</w:t>
      </w:r>
      <w:r w:rsidR="001C77DD" w:rsidRPr="003B4840">
        <w:rPr>
          <w:rFonts w:asciiTheme="majorHAnsi" w:hAnsiTheme="majorHAnsi"/>
          <w:sz w:val="24"/>
          <w:szCs w:val="24"/>
        </w:rPr>
        <w:t xml:space="preserve"> estableció un marco normativo, que no permitirá un uso eficiente de los avances de </w:t>
      </w:r>
      <w:r w:rsidR="00C47706" w:rsidRPr="003B4840">
        <w:rPr>
          <w:rFonts w:asciiTheme="majorHAnsi" w:hAnsiTheme="majorHAnsi"/>
          <w:sz w:val="24"/>
          <w:szCs w:val="24"/>
        </w:rPr>
        <w:t>las tecnologías</w:t>
      </w:r>
      <w:r w:rsidR="001C77DD" w:rsidRPr="003B4840">
        <w:rPr>
          <w:rFonts w:asciiTheme="majorHAnsi" w:hAnsiTheme="majorHAnsi"/>
          <w:sz w:val="24"/>
          <w:szCs w:val="24"/>
        </w:rPr>
        <w:t xml:space="preserve"> de comunicación a información. </w:t>
      </w:r>
      <w:r w:rsidR="00E21588">
        <w:rPr>
          <w:rFonts w:asciiTheme="majorHAnsi" w:hAnsiTheme="majorHAnsi"/>
          <w:sz w:val="24"/>
          <w:szCs w:val="24"/>
        </w:rPr>
        <w:t xml:space="preserve">Las normas no excluyen la educación a distancia, sino que </w:t>
      </w:r>
      <w:r w:rsidR="001C77DD" w:rsidRPr="003B4840">
        <w:rPr>
          <w:rFonts w:asciiTheme="majorHAnsi" w:hAnsiTheme="majorHAnsi"/>
          <w:sz w:val="24"/>
          <w:szCs w:val="24"/>
        </w:rPr>
        <w:t>establec</w:t>
      </w:r>
      <w:r w:rsidR="00E21588">
        <w:rPr>
          <w:rFonts w:asciiTheme="majorHAnsi" w:hAnsiTheme="majorHAnsi"/>
          <w:sz w:val="24"/>
          <w:szCs w:val="24"/>
        </w:rPr>
        <w:t>en</w:t>
      </w:r>
      <w:r w:rsidR="001C77DD" w:rsidRPr="003B4840">
        <w:rPr>
          <w:rFonts w:asciiTheme="majorHAnsi" w:hAnsiTheme="majorHAnsi"/>
          <w:sz w:val="24"/>
          <w:szCs w:val="24"/>
        </w:rPr>
        <w:t xml:space="preserve"> que la modalidad la puede definir la Universidad y que puede ser presencial, semipresencial y a distancia. </w:t>
      </w:r>
      <w:r w:rsidR="00E21588">
        <w:rPr>
          <w:rFonts w:asciiTheme="majorHAnsi" w:hAnsiTheme="majorHAnsi"/>
          <w:sz w:val="24"/>
          <w:szCs w:val="24"/>
        </w:rPr>
        <w:t>Sin embargo, a</w:t>
      </w:r>
      <w:r w:rsidR="001C77DD" w:rsidRPr="003B4840">
        <w:rPr>
          <w:rFonts w:asciiTheme="majorHAnsi" w:hAnsiTheme="majorHAnsi"/>
          <w:sz w:val="24"/>
          <w:szCs w:val="24"/>
        </w:rPr>
        <w:t xml:space="preserve"> la par, </w:t>
      </w:r>
      <w:r w:rsidR="00E21588">
        <w:rPr>
          <w:rFonts w:asciiTheme="majorHAnsi" w:hAnsiTheme="majorHAnsi"/>
          <w:sz w:val="24"/>
          <w:szCs w:val="24"/>
        </w:rPr>
        <w:t xml:space="preserve">se </w:t>
      </w:r>
      <w:r w:rsidR="001C77DD" w:rsidRPr="003B4840">
        <w:rPr>
          <w:rFonts w:asciiTheme="majorHAnsi" w:hAnsiTheme="majorHAnsi"/>
          <w:sz w:val="24"/>
          <w:szCs w:val="24"/>
        </w:rPr>
        <w:t xml:space="preserve">define un modelo de regulación y de exigencias específicas para la educación a distancia que limita fuertemente la modalidad virtual e impone una modalidad semipresencial. En tal sentido, el artículo Nº  47 de la nueva Ley,  expresa que los estudios de pregrado de educación a distancia no pueden superar el 50% de los créditos totales de la carrera bajo esta modalidad. </w:t>
      </w:r>
    </w:p>
    <w:p w:rsidR="001C77DD" w:rsidRDefault="001C77DD" w:rsidP="00F51BCB">
      <w:pPr>
        <w:spacing w:after="0"/>
        <w:jc w:val="both"/>
        <w:rPr>
          <w:rFonts w:asciiTheme="majorHAnsi" w:hAnsiTheme="majorHAnsi"/>
          <w:i/>
          <w:sz w:val="24"/>
          <w:szCs w:val="24"/>
        </w:rPr>
      </w:pPr>
    </w:p>
    <w:p w:rsidR="009C6160" w:rsidRPr="009C6160" w:rsidRDefault="009C6160" w:rsidP="00F51BCB">
      <w:pPr>
        <w:spacing w:after="0"/>
        <w:jc w:val="both"/>
        <w:rPr>
          <w:rFonts w:asciiTheme="majorHAnsi" w:hAnsiTheme="majorHAnsi"/>
          <w:sz w:val="24"/>
          <w:szCs w:val="24"/>
        </w:rPr>
      </w:pPr>
      <w:r w:rsidRPr="009C6160">
        <w:rPr>
          <w:rFonts w:asciiTheme="majorHAnsi" w:hAnsiTheme="majorHAnsi"/>
          <w:sz w:val="24"/>
          <w:szCs w:val="24"/>
        </w:rPr>
        <w:t xml:space="preserve">El artículo central de la regulación de la educación a distancia en la nueva ley establece: </w:t>
      </w:r>
    </w:p>
    <w:p w:rsidR="009C6160" w:rsidRPr="003B4840" w:rsidRDefault="009C6160" w:rsidP="00F51BCB">
      <w:pPr>
        <w:spacing w:after="0"/>
        <w:jc w:val="both"/>
        <w:rPr>
          <w:rFonts w:asciiTheme="majorHAnsi" w:hAnsiTheme="majorHAnsi"/>
          <w:i/>
          <w:sz w:val="24"/>
          <w:szCs w:val="24"/>
        </w:rPr>
      </w:pPr>
    </w:p>
    <w:p w:rsidR="001C77DD" w:rsidRPr="003B4840" w:rsidRDefault="009C6160" w:rsidP="00F51BCB">
      <w:pPr>
        <w:spacing w:after="0"/>
        <w:jc w:val="both"/>
        <w:rPr>
          <w:rFonts w:asciiTheme="majorHAnsi" w:hAnsiTheme="majorHAnsi"/>
          <w:i/>
          <w:sz w:val="24"/>
          <w:szCs w:val="24"/>
        </w:rPr>
      </w:pPr>
      <w:r>
        <w:rPr>
          <w:rFonts w:asciiTheme="majorHAnsi" w:hAnsiTheme="majorHAnsi"/>
          <w:i/>
          <w:sz w:val="24"/>
          <w:szCs w:val="24"/>
        </w:rPr>
        <w:tab/>
      </w:r>
      <w:r w:rsidR="001C77DD" w:rsidRPr="003B4840">
        <w:rPr>
          <w:rFonts w:asciiTheme="majorHAnsi" w:hAnsiTheme="majorHAnsi"/>
          <w:i/>
          <w:sz w:val="24"/>
          <w:szCs w:val="24"/>
        </w:rPr>
        <w:t xml:space="preserve">Artículo 47. Educación a distancia Las universidades pueden desarrollar </w:t>
      </w:r>
      <w:r>
        <w:rPr>
          <w:rFonts w:asciiTheme="majorHAnsi" w:hAnsiTheme="majorHAnsi"/>
          <w:i/>
          <w:sz w:val="24"/>
          <w:szCs w:val="24"/>
        </w:rPr>
        <w:tab/>
      </w:r>
      <w:r w:rsidR="001C77DD" w:rsidRPr="003B4840">
        <w:rPr>
          <w:rFonts w:asciiTheme="majorHAnsi" w:hAnsiTheme="majorHAnsi"/>
          <w:i/>
          <w:sz w:val="24"/>
          <w:szCs w:val="24"/>
        </w:rPr>
        <w:t xml:space="preserve">programas de educación a distancia, basados en entornos virtuales de </w:t>
      </w:r>
      <w:r>
        <w:rPr>
          <w:rFonts w:asciiTheme="majorHAnsi" w:hAnsiTheme="majorHAnsi"/>
          <w:i/>
          <w:sz w:val="24"/>
          <w:szCs w:val="24"/>
        </w:rPr>
        <w:tab/>
      </w:r>
      <w:r w:rsidR="001C77DD" w:rsidRPr="003B4840">
        <w:rPr>
          <w:rFonts w:asciiTheme="majorHAnsi" w:hAnsiTheme="majorHAnsi"/>
          <w:i/>
          <w:sz w:val="24"/>
          <w:szCs w:val="24"/>
        </w:rPr>
        <w:t xml:space="preserve">aprendizaje. Los programas de educación a distancia deben tener los mismos </w:t>
      </w:r>
      <w:r>
        <w:rPr>
          <w:rFonts w:asciiTheme="majorHAnsi" w:hAnsiTheme="majorHAnsi"/>
          <w:i/>
          <w:sz w:val="24"/>
          <w:szCs w:val="24"/>
        </w:rPr>
        <w:tab/>
      </w:r>
      <w:r w:rsidR="001C77DD" w:rsidRPr="003B4840">
        <w:rPr>
          <w:rFonts w:asciiTheme="majorHAnsi" w:hAnsiTheme="majorHAnsi"/>
          <w:i/>
          <w:sz w:val="24"/>
          <w:szCs w:val="24"/>
        </w:rPr>
        <w:t xml:space="preserve">estándares de calidad que las modalidades presenciales de formación. Para </w:t>
      </w:r>
      <w:r>
        <w:rPr>
          <w:rFonts w:asciiTheme="majorHAnsi" w:hAnsiTheme="majorHAnsi"/>
          <w:i/>
          <w:sz w:val="24"/>
          <w:szCs w:val="24"/>
        </w:rPr>
        <w:tab/>
      </w:r>
      <w:r w:rsidR="001C77DD" w:rsidRPr="003B4840">
        <w:rPr>
          <w:rFonts w:asciiTheme="majorHAnsi" w:hAnsiTheme="majorHAnsi"/>
          <w:i/>
          <w:sz w:val="24"/>
          <w:szCs w:val="24"/>
        </w:rPr>
        <w:t xml:space="preserve">fines de homologación o revalidación en la modalidad de educación a </w:t>
      </w:r>
      <w:r>
        <w:rPr>
          <w:rFonts w:asciiTheme="majorHAnsi" w:hAnsiTheme="majorHAnsi"/>
          <w:i/>
          <w:sz w:val="24"/>
          <w:szCs w:val="24"/>
        </w:rPr>
        <w:tab/>
      </w:r>
      <w:r w:rsidR="001C77DD" w:rsidRPr="003B4840">
        <w:rPr>
          <w:rFonts w:asciiTheme="majorHAnsi" w:hAnsiTheme="majorHAnsi"/>
          <w:i/>
          <w:sz w:val="24"/>
          <w:szCs w:val="24"/>
        </w:rPr>
        <w:t xml:space="preserve">distancia, los títulos o grados académicos otorgados por </w:t>
      </w:r>
      <w:r w:rsidR="001C77DD" w:rsidRPr="003B4840">
        <w:rPr>
          <w:rFonts w:asciiTheme="majorHAnsi" w:hAnsiTheme="majorHAnsi"/>
          <w:i/>
          <w:sz w:val="24"/>
          <w:szCs w:val="24"/>
        </w:rPr>
        <w:tab/>
        <w:t xml:space="preserve">universidades o </w:t>
      </w:r>
      <w:r>
        <w:rPr>
          <w:rFonts w:asciiTheme="majorHAnsi" w:hAnsiTheme="majorHAnsi"/>
          <w:i/>
          <w:sz w:val="24"/>
          <w:szCs w:val="24"/>
        </w:rPr>
        <w:tab/>
      </w:r>
      <w:r w:rsidR="001C77DD" w:rsidRPr="003B4840">
        <w:rPr>
          <w:rFonts w:asciiTheme="majorHAnsi" w:hAnsiTheme="majorHAnsi"/>
          <w:i/>
          <w:sz w:val="24"/>
          <w:szCs w:val="24"/>
        </w:rPr>
        <w:t xml:space="preserve">escuelas de educación superior extranjeras se rigen por lo dispuesto en la </w:t>
      </w:r>
      <w:r>
        <w:rPr>
          <w:rFonts w:asciiTheme="majorHAnsi" w:hAnsiTheme="majorHAnsi"/>
          <w:i/>
          <w:sz w:val="24"/>
          <w:szCs w:val="24"/>
        </w:rPr>
        <w:lastRenderedPageBreak/>
        <w:tab/>
      </w:r>
      <w:r w:rsidR="001C77DD" w:rsidRPr="003B4840">
        <w:rPr>
          <w:rFonts w:asciiTheme="majorHAnsi" w:hAnsiTheme="majorHAnsi"/>
          <w:i/>
          <w:sz w:val="24"/>
          <w:szCs w:val="24"/>
        </w:rPr>
        <w:t xml:space="preserve">presente Ley. Los estudios de pregrado de educación a distancia no pueden </w:t>
      </w:r>
      <w:r>
        <w:rPr>
          <w:rFonts w:asciiTheme="majorHAnsi" w:hAnsiTheme="majorHAnsi"/>
          <w:i/>
          <w:sz w:val="24"/>
          <w:szCs w:val="24"/>
        </w:rPr>
        <w:tab/>
      </w:r>
      <w:r w:rsidR="001C77DD" w:rsidRPr="003B4840">
        <w:rPr>
          <w:rFonts w:asciiTheme="majorHAnsi" w:hAnsiTheme="majorHAnsi"/>
          <w:i/>
          <w:sz w:val="24"/>
          <w:szCs w:val="24"/>
        </w:rPr>
        <w:t xml:space="preserve">superar </w:t>
      </w:r>
      <w:r w:rsidR="001C77DD" w:rsidRPr="003B4840">
        <w:rPr>
          <w:rFonts w:asciiTheme="majorHAnsi" w:hAnsiTheme="majorHAnsi"/>
          <w:i/>
          <w:sz w:val="24"/>
          <w:szCs w:val="24"/>
        </w:rPr>
        <w:tab/>
        <w:t xml:space="preserve">el 50% de créditos del total de la carrera bajo esta modalidad. </w:t>
      </w:r>
      <w:r>
        <w:rPr>
          <w:rFonts w:asciiTheme="majorHAnsi" w:hAnsiTheme="majorHAnsi"/>
          <w:i/>
          <w:sz w:val="24"/>
          <w:szCs w:val="24"/>
        </w:rPr>
        <w:tab/>
        <w:t>L</w:t>
      </w:r>
      <w:r w:rsidR="001C77DD" w:rsidRPr="003B4840">
        <w:rPr>
          <w:rFonts w:asciiTheme="majorHAnsi" w:hAnsiTheme="majorHAnsi"/>
          <w:i/>
          <w:sz w:val="24"/>
          <w:szCs w:val="24"/>
        </w:rPr>
        <w:t>os estudios de maestría y doctorado no podrán ser dictados exclusivamente</w:t>
      </w:r>
      <w:r>
        <w:rPr>
          <w:rFonts w:asciiTheme="majorHAnsi" w:hAnsiTheme="majorHAnsi"/>
          <w:i/>
          <w:sz w:val="24"/>
          <w:szCs w:val="24"/>
        </w:rPr>
        <w:tab/>
      </w:r>
      <w:r w:rsidR="001C77DD" w:rsidRPr="003B4840">
        <w:rPr>
          <w:rFonts w:asciiTheme="majorHAnsi" w:hAnsiTheme="majorHAnsi"/>
          <w:i/>
          <w:sz w:val="24"/>
          <w:szCs w:val="24"/>
        </w:rPr>
        <w:t xml:space="preserve">bajo esta modalidad. La SUNEDU autoriza la oferta educativa en esta </w:t>
      </w:r>
      <w:r>
        <w:rPr>
          <w:rFonts w:asciiTheme="majorHAnsi" w:hAnsiTheme="majorHAnsi"/>
          <w:i/>
          <w:sz w:val="24"/>
          <w:szCs w:val="24"/>
        </w:rPr>
        <w:tab/>
      </w:r>
      <w:r w:rsidR="001C77DD" w:rsidRPr="003B4840">
        <w:rPr>
          <w:rFonts w:asciiTheme="majorHAnsi" w:hAnsiTheme="majorHAnsi"/>
          <w:i/>
          <w:sz w:val="24"/>
          <w:szCs w:val="24"/>
        </w:rPr>
        <w:t>modalidad para cada universidad cuando conduce a grado académico.</w:t>
      </w:r>
    </w:p>
    <w:p w:rsidR="001C77DD" w:rsidRPr="003B4840" w:rsidRDefault="001C77DD" w:rsidP="00F51BCB">
      <w:pPr>
        <w:spacing w:after="0"/>
        <w:jc w:val="both"/>
        <w:rPr>
          <w:rFonts w:asciiTheme="majorHAnsi" w:hAnsiTheme="majorHAnsi"/>
          <w:i/>
          <w:sz w:val="24"/>
          <w:szCs w:val="24"/>
        </w:rPr>
      </w:pPr>
    </w:p>
    <w:p w:rsidR="001C77DD"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Aunque en la forma en la cual está redactado permitiría que algunos cursos puntuales pudieran ser 100% virtuales y otros 100% presenciales, si se cumpliese que en total se está por encima del 50% de presencialidad. Sin embargo, ella facilitará un modelo semipresencial </w:t>
      </w:r>
      <w:r w:rsidR="00516B85">
        <w:rPr>
          <w:rFonts w:asciiTheme="majorHAnsi" w:hAnsiTheme="majorHAnsi"/>
          <w:sz w:val="24"/>
          <w:szCs w:val="24"/>
        </w:rPr>
        <w:t xml:space="preserve">del 50% </w:t>
      </w:r>
      <w:r w:rsidR="001C77DD" w:rsidRPr="003B4840">
        <w:rPr>
          <w:rFonts w:asciiTheme="majorHAnsi" w:hAnsiTheme="majorHAnsi"/>
          <w:sz w:val="24"/>
          <w:szCs w:val="24"/>
        </w:rPr>
        <w:t xml:space="preserve">como modalidad de oferta de la educación a distancia. Actualmente están en proceso de desaparición múltiples ofertas de acceso y las instituciones que están sometiendo sus cursos al </w:t>
      </w:r>
      <w:r w:rsidR="00516B85">
        <w:rPr>
          <w:rFonts w:asciiTheme="majorHAnsi" w:hAnsiTheme="majorHAnsi"/>
          <w:sz w:val="24"/>
          <w:szCs w:val="24"/>
        </w:rPr>
        <w:t xml:space="preserve">licenciamiento por el </w:t>
      </w:r>
      <w:r w:rsidR="001C77DD" w:rsidRPr="003B4840">
        <w:rPr>
          <w:rFonts w:asciiTheme="majorHAnsi" w:hAnsiTheme="majorHAnsi"/>
          <w:sz w:val="24"/>
          <w:szCs w:val="24"/>
        </w:rPr>
        <w:t>SUNEDU de acuerdo a la nueva ley,</w:t>
      </w:r>
      <w:r w:rsidR="00516B85">
        <w:rPr>
          <w:rFonts w:asciiTheme="majorHAnsi" w:hAnsiTheme="majorHAnsi"/>
          <w:sz w:val="24"/>
          <w:szCs w:val="24"/>
        </w:rPr>
        <w:t xml:space="preserve"> muestra que </w:t>
      </w:r>
      <w:r w:rsidR="001C77DD" w:rsidRPr="003B4840">
        <w:rPr>
          <w:rFonts w:asciiTheme="majorHAnsi" w:hAnsiTheme="majorHAnsi"/>
          <w:sz w:val="24"/>
          <w:szCs w:val="24"/>
        </w:rPr>
        <w:t>los programas a distancia o semipresenciales, están perdiendo sus características, aumentando las horas de tutorías presenciales o de aulas presenciales para ajustarse a la norma</w:t>
      </w:r>
      <w:r w:rsidR="00516B85">
        <w:rPr>
          <w:rFonts w:asciiTheme="majorHAnsi" w:hAnsiTheme="majorHAnsi"/>
          <w:sz w:val="24"/>
          <w:szCs w:val="24"/>
        </w:rPr>
        <w:t xml:space="preserve"> del 50/50</w:t>
      </w:r>
      <w:r w:rsidR="001C77DD" w:rsidRPr="003B4840">
        <w:rPr>
          <w:rFonts w:asciiTheme="majorHAnsi" w:hAnsiTheme="majorHAnsi"/>
          <w:sz w:val="24"/>
          <w:szCs w:val="24"/>
        </w:rPr>
        <w:t xml:space="preserve">. </w:t>
      </w:r>
    </w:p>
    <w:p w:rsidR="001C77DD" w:rsidRPr="003B4840" w:rsidRDefault="009C6160" w:rsidP="00F51BCB">
      <w:pPr>
        <w:spacing w:after="0"/>
        <w:jc w:val="both"/>
        <w:rPr>
          <w:rFonts w:asciiTheme="majorHAnsi" w:hAnsiTheme="majorHAnsi"/>
          <w:sz w:val="24"/>
          <w:szCs w:val="24"/>
        </w:rPr>
      </w:pPr>
      <w:r>
        <w:rPr>
          <w:rFonts w:asciiTheme="majorHAnsi" w:hAnsiTheme="majorHAnsi"/>
          <w:sz w:val="24"/>
          <w:szCs w:val="24"/>
        </w:rPr>
        <w:tab/>
        <w:t>E</w:t>
      </w:r>
      <w:r w:rsidR="001C77DD" w:rsidRPr="003B4840">
        <w:rPr>
          <w:rFonts w:asciiTheme="majorHAnsi" w:hAnsiTheme="majorHAnsi"/>
          <w:sz w:val="24"/>
          <w:szCs w:val="24"/>
        </w:rPr>
        <w:t>l impacto mayor de la nueva regulación es en el sector de posgrado, ya que la norma dispone que los estudios de maestría y de doctorado no p</w:t>
      </w:r>
      <w:r w:rsidR="000C284C">
        <w:rPr>
          <w:rFonts w:asciiTheme="majorHAnsi" w:hAnsiTheme="majorHAnsi"/>
          <w:sz w:val="24"/>
          <w:szCs w:val="24"/>
        </w:rPr>
        <w:t>ueden</w:t>
      </w:r>
      <w:r w:rsidR="001C77DD" w:rsidRPr="003B4840">
        <w:rPr>
          <w:rFonts w:asciiTheme="majorHAnsi" w:hAnsiTheme="majorHAnsi"/>
          <w:sz w:val="24"/>
          <w:szCs w:val="24"/>
        </w:rPr>
        <w:t xml:space="preserve"> ser </w:t>
      </w:r>
      <w:r w:rsidR="000C284C">
        <w:rPr>
          <w:rFonts w:asciiTheme="majorHAnsi" w:hAnsiTheme="majorHAnsi"/>
          <w:sz w:val="24"/>
          <w:szCs w:val="24"/>
        </w:rPr>
        <w:t>ofrecidos</w:t>
      </w:r>
      <w:r w:rsidR="001C77DD" w:rsidRPr="003B4840">
        <w:rPr>
          <w:rFonts w:asciiTheme="majorHAnsi" w:hAnsiTheme="majorHAnsi"/>
          <w:sz w:val="24"/>
          <w:szCs w:val="24"/>
        </w:rPr>
        <w:t xml:space="preserve"> bajo la modalidad a distancia, sino que deben ser semipresenciales o presenciales.  En tanta la ley define en el caso del nivel de maestría tanto las profesionales como las de investigación, en educación a distancia sólo puede ofrecerse a nivel de posgrado </w:t>
      </w:r>
      <w:r w:rsidR="00516B85">
        <w:rPr>
          <w:rFonts w:asciiTheme="majorHAnsi" w:hAnsiTheme="majorHAnsi"/>
          <w:sz w:val="24"/>
          <w:szCs w:val="24"/>
        </w:rPr>
        <w:t xml:space="preserve">a </w:t>
      </w:r>
      <w:r w:rsidR="001C77DD" w:rsidRPr="003B4840">
        <w:rPr>
          <w:rFonts w:asciiTheme="majorHAnsi" w:hAnsiTheme="majorHAnsi"/>
          <w:sz w:val="24"/>
          <w:szCs w:val="24"/>
        </w:rPr>
        <w:t>los Diplomados, que es el primer escalón del posgrado y que corresponde a estudios cortos de perfeccionamiento profesional, en áreas específicas y para las cuales se debe completar un mínimo de veinticuatro (24) créditos</w:t>
      </w:r>
    </w:p>
    <w:p w:rsidR="001C77DD"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Esta restricción, no resuelve la situación confusa de la normativa anterior, y limitará la expansión de la cobertura, así como restringirá la innovación pedagógica en la oferta universitaria, limitando el acceso fuera de las grandes ciudades. A </w:t>
      </w:r>
      <w:r w:rsidR="000C284C" w:rsidRPr="003B4840">
        <w:rPr>
          <w:rFonts w:asciiTheme="majorHAnsi" w:hAnsiTheme="majorHAnsi"/>
          <w:sz w:val="24"/>
          <w:szCs w:val="24"/>
        </w:rPr>
        <w:t>estas limitaciones</w:t>
      </w:r>
      <w:r w:rsidR="001C77DD" w:rsidRPr="003B4840">
        <w:rPr>
          <w:rFonts w:asciiTheme="majorHAnsi" w:hAnsiTheme="majorHAnsi"/>
          <w:sz w:val="24"/>
          <w:szCs w:val="24"/>
        </w:rPr>
        <w:t xml:space="preserve"> </w:t>
      </w:r>
      <w:r w:rsidR="00516B85">
        <w:rPr>
          <w:rFonts w:asciiTheme="majorHAnsi" w:hAnsiTheme="majorHAnsi"/>
          <w:sz w:val="24"/>
          <w:szCs w:val="24"/>
        </w:rPr>
        <w:t xml:space="preserve">se </w:t>
      </w:r>
      <w:r w:rsidR="001C77DD" w:rsidRPr="003B4840">
        <w:rPr>
          <w:rFonts w:asciiTheme="majorHAnsi" w:hAnsiTheme="majorHAnsi"/>
          <w:sz w:val="24"/>
          <w:szCs w:val="24"/>
        </w:rPr>
        <w:t xml:space="preserve">agregan </w:t>
      </w:r>
      <w:r w:rsidR="00516B85">
        <w:rPr>
          <w:rFonts w:asciiTheme="majorHAnsi" w:hAnsiTheme="majorHAnsi"/>
          <w:sz w:val="24"/>
          <w:szCs w:val="24"/>
        </w:rPr>
        <w:t xml:space="preserve">a otras de tipo </w:t>
      </w:r>
      <w:r w:rsidR="001C77DD" w:rsidRPr="003B4840">
        <w:rPr>
          <w:rFonts w:asciiTheme="majorHAnsi" w:hAnsiTheme="majorHAnsi"/>
          <w:sz w:val="24"/>
          <w:szCs w:val="24"/>
        </w:rPr>
        <w:t xml:space="preserve">tecnológicas </w:t>
      </w:r>
      <w:r w:rsidR="00516B85">
        <w:rPr>
          <w:rFonts w:asciiTheme="majorHAnsi" w:hAnsiTheme="majorHAnsi"/>
          <w:sz w:val="24"/>
          <w:szCs w:val="24"/>
        </w:rPr>
        <w:t xml:space="preserve">y </w:t>
      </w:r>
      <w:r w:rsidR="001C77DD" w:rsidRPr="003B4840">
        <w:rPr>
          <w:rFonts w:asciiTheme="majorHAnsi" w:hAnsiTheme="majorHAnsi"/>
          <w:sz w:val="24"/>
          <w:szCs w:val="24"/>
        </w:rPr>
        <w:t xml:space="preserve">de conectividad para facilitar ofertas a distancia, ya que para el 2015, aunque los hogares como telefonía móvil eran el 79,7% de los existentes, sin embargo los hogares con internet apenas representaban el 20,2% de los hogares del país.  </w:t>
      </w:r>
    </w:p>
    <w:p w:rsidR="001C77DD" w:rsidRPr="003B4840" w:rsidRDefault="009C6160" w:rsidP="00F51BCB">
      <w:pPr>
        <w:spacing w:after="0"/>
        <w:jc w:val="both"/>
        <w:rPr>
          <w:rFonts w:asciiTheme="majorHAnsi" w:hAnsiTheme="majorHAnsi"/>
          <w:sz w:val="24"/>
          <w:szCs w:val="24"/>
        </w:rPr>
      </w:pPr>
      <w:r>
        <w:rPr>
          <w:rFonts w:asciiTheme="majorHAnsi" w:hAnsiTheme="majorHAnsi"/>
          <w:sz w:val="24"/>
          <w:szCs w:val="24"/>
        </w:rPr>
        <w:tab/>
      </w:r>
      <w:r w:rsidR="001C77DD" w:rsidRPr="003B4840">
        <w:rPr>
          <w:rFonts w:asciiTheme="majorHAnsi" w:hAnsiTheme="majorHAnsi"/>
          <w:sz w:val="24"/>
          <w:szCs w:val="24"/>
        </w:rPr>
        <w:t xml:space="preserve">Hay además en el cuerpo normativo de la Ley de Universidades del 2014, una visión claramente negativa respecto a la educación a distancia. En tal sentido, en los artículos que establecen los requisitos para las diversas autoridades (del SUNEDU, (art 17) y para la dirección de las universidades, se dispone que el doctorado como exigencia académica deba ser presencial.   </w:t>
      </w:r>
    </w:p>
    <w:p w:rsidR="001C77DD" w:rsidRPr="003B4840" w:rsidRDefault="001C77DD" w:rsidP="00F51BCB">
      <w:pPr>
        <w:spacing w:after="0"/>
        <w:jc w:val="both"/>
        <w:rPr>
          <w:rFonts w:asciiTheme="majorHAnsi" w:hAnsiTheme="majorHAnsi"/>
          <w:b/>
          <w:sz w:val="24"/>
          <w:szCs w:val="24"/>
        </w:rPr>
      </w:pPr>
    </w:p>
    <w:p w:rsidR="00CC67C6" w:rsidRDefault="00D770F0" w:rsidP="00F51BCB">
      <w:pPr>
        <w:spacing w:after="0"/>
        <w:rPr>
          <w:rFonts w:asciiTheme="majorHAnsi" w:hAnsiTheme="majorHAnsi"/>
          <w:b/>
          <w:sz w:val="24"/>
          <w:szCs w:val="24"/>
        </w:rPr>
      </w:pPr>
      <w:r>
        <w:rPr>
          <w:rFonts w:asciiTheme="majorHAnsi" w:hAnsiTheme="majorHAnsi"/>
          <w:b/>
          <w:sz w:val="24"/>
          <w:szCs w:val="24"/>
        </w:rPr>
        <w:t>d</w:t>
      </w:r>
      <w:r w:rsidR="00CC67C6" w:rsidRPr="003B4840">
        <w:rPr>
          <w:rFonts w:asciiTheme="majorHAnsi" w:hAnsiTheme="majorHAnsi"/>
          <w:b/>
          <w:sz w:val="24"/>
          <w:szCs w:val="24"/>
        </w:rPr>
        <w:t xml:space="preserve">. </w:t>
      </w:r>
      <w:r w:rsidR="00736DDD">
        <w:rPr>
          <w:rFonts w:asciiTheme="majorHAnsi" w:hAnsiTheme="majorHAnsi"/>
          <w:b/>
          <w:sz w:val="24"/>
          <w:szCs w:val="24"/>
        </w:rPr>
        <w:t>La e</w:t>
      </w:r>
      <w:r w:rsidR="00CC67C6" w:rsidRPr="003B4840">
        <w:rPr>
          <w:rFonts w:asciiTheme="majorHAnsi" w:hAnsiTheme="majorHAnsi"/>
          <w:b/>
          <w:sz w:val="24"/>
          <w:szCs w:val="24"/>
        </w:rPr>
        <w:t xml:space="preserve">ducación a distancia </w:t>
      </w:r>
      <w:r w:rsidR="00CC67C6">
        <w:rPr>
          <w:rFonts w:asciiTheme="majorHAnsi" w:hAnsiTheme="majorHAnsi"/>
          <w:b/>
          <w:sz w:val="24"/>
          <w:szCs w:val="24"/>
        </w:rPr>
        <w:t xml:space="preserve">y </w:t>
      </w:r>
      <w:r w:rsidR="00736DDD">
        <w:rPr>
          <w:rFonts w:asciiTheme="majorHAnsi" w:hAnsiTheme="majorHAnsi"/>
          <w:b/>
          <w:sz w:val="24"/>
          <w:szCs w:val="24"/>
        </w:rPr>
        <w:t xml:space="preserve">su </w:t>
      </w:r>
      <w:r w:rsidR="00CC67C6">
        <w:rPr>
          <w:rFonts w:asciiTheme="majorHAnsi" w:hAnsiTheme="majorHAnsi"/>
          <w:b/>
          <w:sz w:val="24"/>
          <w:szCs w:val="24"/>
        </w:rPr>
        <w:t xml:space="preserve">regulación </w:t>
      </w:r>
      <w:r w:rsidR="00CC67C6" w:rsidRPr="003B4840">
        <w:rPr>
          <w:rFonts w:asciiTheme="majorHAnsi" w:hAnsiTheme="majorHAnsi"/>
          <w:b/>
          <w:sz w:val="24"/>
          <w:szCs w:val="24"/>
        </w:rPr>
        <w:t xml:space="preserve">en </w:t>
      </w:r>
      <w:r w:rsidR="00CC67C6">
        <w:rPr>
          <w:rFonts w:asciiTheme="majorHAnsi" w:hAnsiTheme="majorHAnsi"/>
          <w:b/>
          <w:sz w:val="24"/>
          <w:szCs w:val="24"/>
        </w:rPr>
        <w:t>Brasil</w:t>
      </w:r>
    </w:p>
    <w:p w:rsidR="00CC67C6" w:rsidRDefault="00CC67C6" w:rsidP="00F51BCB">
      <w:pPr>
        <w:spacing w:after="0"/>
        <w:rPr>
          <w:rFonts w:asciiTheme="majorHAnsi" w:hAnsiTheme="majorHAnsi"/>
          <w:b/>
          <w:sz w:val="24"/>
          <w:szCs w:val="24"/>
        </w:rPr>
      </w:pPr>
    </w:p>
    <w:p w:rsidR="00CC67C6" w:rsidRDefault="00D3020B" w:rsidP="00F51BCB">
      <w:pPr>
        <w:spacing w:after="0"/>
        <w:jc w:val="both"/>
        <w:rPr>
          <w:rFonts w:asciiTheme="majorHAnsi" w:hAnsiTheme="majorHAnsi"/>
          <w:sz w:val="24"/>
          <w:szCs w:val="24"/>
        </w:rPr>
      </w:pPr>
      <w:r>
        <w:rPr>
          <w:rFonts w:asciiTheme="majorHAnsi" w:hAnsiTheme="majorHAnsi"/>
          <w:sz w:val="24"/>
          <w:szCs w:val="24"/>
        </w:rPr>
        <w:tab/>
      </w:r>
      <w:r w:rsidR="00516B85">
        <w:rPr>
          <w:rFonts w:asciiTheme="majorHAnsi" w:hAnsiTheme="majorHAnsi"/>
          <w:sz w:val="24"/>
          <w:szCs w:val="24"/>
        </w:rPr>
        <w:t xml:space="preserve">Brasil ha tenido una destacada normativa y regulación de la educación a distancia apoyada en el </w:t>
      </w:r>
      <w:r w:rsidR="00516B85" w:rsidRPr="00D3020B">
        <w:rPr>
          <w:rFonts w:asciiTheme="majorHAnsi" w:hAnsiTheme="majorHAnsi"/>
          <w:sz w:val="24"/>
          <w:szCs w:val="24"/>
        </w:rPr>
        <w:t>artículo 80 de la Ley 9394 del año 1996 (LDB)</w:t>
      </w:r>
      <w:r w:rsidR="00516B85">
        <w:rPr>
          <w:rFonts w:asciiTheme="majorHAnsi" w:hAnsiTheme="majorHAnsi"/>
          <w:sz w:val="24"/>
          <w:szCs w:val="24"/>
        </w:rPr>
        <w:t xml:space="preserve"> que habilitó la modalidad y en su reglamentación en el 2006 que estableció su marco de </w:t>
      </w:r>
      <w:r w:rsidR="00516B85">
        <w:rPr>
          <w:rFonts w:asciiTheme="majorHAnsi" w:hAnsiTheme="majorHAnsi"/>
          <w:sz w:val="24"/>
          <w:szCs w:val="24"/>
        </w:rPr>
        <w:lastRenderedPageBreak/>
        <w:t>funcionamiento restrictivo. (Lupi</w:t>
      </w:r>
      <w:r w:rsidR="000C284C">
        <w:rPr>
          <w:rFonts w:asciiTheme="majorHAnsi" w:hAnsiTheme="majorHAnsi"/>
          <w:sz w:val="24"/>
          <w:szCs w:val="24"/>
        </w:rPr>
        <w:t>o</w:t>
      </w:r>
      <w:r w:rsidR="00516B85">
        <w:rPr>
          <w:rFonts w:asciiTheme="majorHAnsi" w:hAnsiTheme="majorHAnsi"/>
          <w:sz w:val="24"/>
          <w:szCs w:val="24"/>
        </w:rPr>
        <w:t>n at al, 2010). Ello correspondió a una primara fase caracterizada por una oferta semivirtual con apoyo de polos y con fuertes requisitos y que derivaron en una fuerte concentración de los proveedores. El modelo estaba altamente asociado a enfoques presencialistas. Sin embargo, tal</w:t>
      </w:r>
      <w:r w:rsidR="00CC67C6" w:rsidRPr="00D3020B">
        <w:rPr>
          <w:rFonts w:asciiTheme="majorHAnsi" w:hAnsiTheme="majorHAnsi"/>
          <w:sz w:val="24"/>
          <w:szCs w:val="24"/>
        </w:rPr>
        <w:t xml:space="preserve"> normativa de la educación a distancia tuvo un cambio con la aprobación del Decreto 9057 del 26 de mayo del 2017</w:t>
      </w:r>
      <w:r w:rsidR="00516B85">
        <w:rPr>
          <w:rFonts w:asciiTheme="majorHAnsi" w:hAnsiTheme="majorHAnsi"/>
          <w:sz w:val="24"/>
          <w:szCs w:val="24"/>
        </w:rPr>
        <w:t xml:space="preserve">. </w:t>
      </w:r>
      <w:r w:rsidR="00CC67C6" w:rsidRPr="00D3020B">
        <w:rPr>
          <w:rFonts w:asciiTheme="majorHAnsi" w:hAnsiTheme="majorHAnsi"/>
          <w:sz w:val="24"/>
          <w:szCs w:val="24"/>
        </w:rPr>
        <w:t xml:space="preserve">El decreto fue además complementado por la Portería Nº 11. La nueva norma, modifica fuertemente el marco de regulación anterior del año 2006 que había sido la base del fuerte proceso de expansión de la modalidad bajo un formato semipresencial y que había producido un crecimiento importante </w:t>
      </w:r>
      <w:r w:rsidR="00516B85">
        <w:rPr>
          <w:rFonts w:asciiTheme="majorHAnsi" w:hAnsiTheme="majorHAnsi"/>
          <w:sz w:val="24"/>
          <w:szCs w:val="24"/>
        </w:rPr>
        <w:t xml:space="preserve">de la modalidad y </w:t>
      </w:r>
      <w:r w:rsidR="00CC67C6" w:rsidRPr="00D3020B">
        <w:rPr>
          <w:rFonts w:asciiTheme="majorHAnsi" w:hAnsiTheme="majorHAnsi"/>
          <w:sz w:val="24"/>
          <w:szCs w:val="24"/>
        </w:rPr>
        <w:t xml:space="preserve">con </w:t>
      </w:r>
      <w:r w:rsidR="00516B85">
        <w:rPr>
          <w:rFonts w:asciiTheme="majorHAnsi" w:hAnsiTheme="majorHAnsi"/>
          <w:sz w:val="24"/>
          <w:szCs w:val="24"/>
        </w:rPr>
        <w:t xml:space="preserve">una </w:t>
      </w:r>
      <w:r w:rsidR="00CC67C6" w:rsidRPr="00D3020B">
        <w:rPr>
          <w:rFonts w:asciiTheme="majorHAnsi" w:hAnsiTheme="majorHAnsi"/>
          <w:sz w:val="24"/>
          <w:szCs w:val="24"/>
        </w:rPr>
        <w:t xml:space="preserve">concentración </w:t>
      </w:r>
      <w:r w:rsidR="00516B85">
        <w:rPr>
          <w:rFonts w:asciiTheme="majorHAnsi" w:hAnsiTheme="majorHAnsi"/>
          <w:sz w:val="24"/>
          <w:szCs w:val="24"/>
        </w:rPr>
        <w:t xml:space="preserve">de la oferta </w:t>
      </w:r>
      <w:r w:rsidR="00CC67C6" w:rsidRPr="00D3020B">
        <w:rPr>
          <w:rFonts w:asciiTheme="majorHAnsi" w:hAnsiTheme="majorHAnsi"/>
          <w:sz w:val="24"/>
          <w:szCs w:val="24"/>
        </w:rPr>
        <w:t xml:space="preserve">en pocos grupos. La norma antecesora al nuevo Decreto 9057 había impuesto un sistema semipresencial basado en la existencia de polos </w:t>
      </w:r>
      <w:r w:rsidRPr="00D3020B">
        <w:rPr>
          <w:rFonts w:asciiTheme="majorHAnsi" w:hAnsiTheme="majorHAnsi"/>
          <w:sz w:val="24"/>
          <w:szCs w:val="24"/>
        </w:rPr>
        <w:t>de las universidades con altos requisitos para su autorización</w:t>
      </w:r>
      <w:r>
        <w:rPr>
          <w:rFonts w:asciiTheme="majorHAnsi" w:hAnsiTheme="majorHAnsi"/>
          <w:sz w:val="24"/>
          <w:szCs w:val="24"/>
        </w:rPr>
        <w:t xml:space="preserve"> y </w:t>
      </w:r>
      <w:r w:rsidRPr="00D3020B">
        <w:rPr>
          <w:rFonts w:asciiTheme="majorHAnsi" w:hAnsiTheme="majorHAnsi"/>
          <w:sz w:val="24"/>
          <w:szCs w:val="24"/>
        </w:rPr>
        <w:t xml:space="preserve"> lentos en la tramitación burocrática </w:t>
      </w:r>
      <w:r>
        <w:rPr>
          <w:rFonts w:asciiTheme="majorHAnsi" w:hAnsiTheme="majorHAnsi"/>
          <w:sz w:val="24"/>
          <w:szCs w:val="24"/>
        </w:rPr>
        <w:t xml:space="preserve">al estar sujetos a evaluación in situ por pares. </w:t>
      </w:r>
      <w:r w:rsidR="00CC67C6" w:rsidRPr="00D3020B">
        <w:rPr>
          <w:rFonts w:asciiTheme="majorHAnsi" w:hAnsiTheme="majorHAnsi"/>
          <w:sz w:val="24"/>
          <w:szCs w:val="24"/>
        </w:rPr>
        <w:t xml:space="preserve">    </w:t>
      </w:r>
    </w:p>
    <w:p w:rsidR="00472216" w:rsidRDefault="00D3020B" w:rsidP="00F51BCB">
      <w:pPr>
        <w:spacing w:after="0"/>
        <w:jc w:val="both"/>
        <w:rPr>
          <w:rFonts w:asciiTheme="majorHAnsi" w:hAnsiTheme="majorHAnsi"/>
          <w:sz w:val="24"/>
          <w:szCs w:val="24"/>
        </w:rPr>
      </w:pPr>
      <w:r>
        <w:rPr>
          <w:rFonts w:asciiTheme="majorHAnsi" w:hAnsiTheme="majorHAnsi"/>
          <w:sz w:val="24"/>
          <w:szCs w:val="24"/>
        </w:rPr>
        <w:tab/>
        <w:t>La nueva norma, permitió la inclusión de la oferta 100% virtual, pasando de una exclusiva modalidad a un formato multimodal que abre un nuevo escenario en el país. La norma legaliza la existencia de polos fuera del país, que actualmente mostraba apenas unos pocos. La norma no sólo se constriñe a la oferta en la educación superior, sino que habilita la oferta de educación a distancia en otros niveles sujetas a las autorizaciones de esos ámbitos, especialmente a las personas impedidas por salud de  movilizarse, radicar en el exterior, estar privado de libertad</w:t>
      </w:r>
      <w:r w:rsidR="00472216">
        <w:rPr>
          <w:rFonts w:asciiTheme="majorHAnsi" w:hAnsiTheme="majorHAnsi"/>
          <w:sz w:val="24"/>
          <w:szCs w:val="24"/>
        </w:rPr>
        <w:t xml:space="preserve"> o estar en regiones sin la existencia de ofertas presenciales. </w:t>
      </w:r>
    </w:p>
    <w:p w:rsidR="00472216" w:rsidRDefault="00472216" w:rsidP="00F51BCB">
      <w:pPr>
        <w:spacing w:after="0"/>
        <w:jc w:val="both"/>
        <w:rPr>
          <w:rFonts w:asciiTheme="majorHAnsi" w:hAnsiTheme="majorHAnsi"/>
          <w:sz w:val="24"/>
          <w:szCs w:val="24"/>
        </w:rPr>
      </w:pPr>
      <w:r>
        <w:rPr>
          <w:rFonts w:asciiTheme="majorHAnsi" w:hAnsiTheme="majorHAnsi"/>
          <w:sz w:val="24"/>
          <w:szCs w:val="24"/>
        </w:rPr>
        <w:tab/>
        <w:t xml:space="preserve">La norma dispone la autorización de ofertas a distancia en la formación de grado y en posgrados latu senso, dejando a resolución de CAPES la autorización de ofertas de educación a distancia en el nivel de maestría y doctorado. </w:t>
      </w:r>
    </w:p>
    <w:p w:rsidR="00171CCE" w:rsidRDefault="00472216" w:rsidP="00F51BCB">
      <w:pPr>
        <w:spacing w:after="0"/>
        <w:jc w:val="both"/>
        <w:rPr>
          <w:rFonts w:asciiTheme="majorHAnsi" w:hAnsiTheme="majorHAnsi" w:cs="Arial"/>
          <w:color w:val="222222"/>
          <w:sz w:val="24"/>
          <w:szCs w:val="24"/>
          <w:shd w:val="clear" w:color="auto" w:fill="FFFFFF"/>
        </w:rPr>
      </w:pPr>
      <w:r>
        <w:rPr>
          <w:rFonts w:asciiTheme="majorHAnsi" w:hAnsiTheme="majorHAnsi" w:cs="Arial"/>
          <w:color w:val="222222"/>
          <w:sz w:val="24"/>
          <w:szCs w:val="24"/>
          <w:shd w:val="clear" w:color="auto" w:fill="FFFFFF"/>
        </w:rPr>
        <w:t>En los procesos de administrativos de autorización, la norm</w:t>
      </w:r>
      <w:r w:rsidR="00171CCE">
        <w:rPr>
          <w:rFonts w:asciiTheme="majorHAnsi" w:hAnsiTheme="majorHAnsi" w:cs="Arial"/>
          <w:color w:val="222222"/>
          <w:sz w:val="24"/>
          <w:szCs w:val="24"/>
          <w:shd w:val="clear" w:color="auto" w:fill="FFFFFF"/>
        </w:rPr>
        <w:t>a dispone que sólo se evaluaran las sedes a través de diversos parámetros y no individualmente a cada centro de apoyo.  Además, la norma autoriza la realización de actividades académicas, no sólo en las sedes y centros de apoyo, sino también en ambientes profesionales. Facilita que las actividades de los polos se puedan articular entre varias instituciones mediante acuerdos.</w:t>
      </w:r>
    </w:p>
    <w:p w:rsidR="00CC67C6" w:rsidRDefault="00516B85" w:rsidP="00F51BCB">
      <w:pPr>
        <w:spacing w:after="0"/>
        <w:jc w:val="both"/>
        <w:rPr>
          <w:rFonts w:asciiTheme="majorHAnsi" w:hAnsiTheme="majorHAnsi" w:cs="Arial"/>
          <w:color w:val="222222"/>
          <w:sz w:val="24"/>
          <w:szCs w:val="24"/>
          <w:shd w:val="clear" w:color="auto" w:fill="FFFFFF"/>
        </w:rPr>
      </w:pPr>
      <w:r>
        <w:rPr>
          <w:rFonts w:asciiTheme="majorHAnsi" w:hAnsiTheme="majorHAnsi" w:cs="Arial"/>
          <w:color w:val="222222"/>
          <w:sz w:val="24"/>
          <w:szCs w:val="24"/>
          <w:shd w:val="clear" w:color="auto" w:fill="FFFFFF"/>
        </w:rPr>
        <w:tab/>
      </w:r>
      <w:r w:rsidR="00171CCE">
        <w:rPr>
          <w:rFonts w:asciiTheme="majorHAnsi" w:hAnsiTheme="majorHAnsi" w:cs="Arial"/>
          <w:color w:val="222222"/>
          <w:sz w:val="24"/>
          <w:szCs w:val="24"/>
          <w:shd w:val="clear" w:color="auto" w:fill="FFFFFF"/>
        </w:rPr>
        <w:t>El marco conceptual de la nueva norma es asociar la libertad de creación de polos a la calidad de las instituciones a través del concepto institucional de estas. Cuando mayor, más libertad tienen de creación de centros de apoyo, los cuales a su vez pueden ser propios o ajenos, pero bajo acuerdos de responsabilidad. La nueva norma amplia las modalidades, flexibiliza los controles, asocia la oferta a la calidad de la institución, donde a más calidad más libertad de ofrecer servicios sin mecanismos de control previo y además pone foco en los resultados y los compromisos de las instituciones.</w:t>
      </w:r>
    </w:p>
    <w:p w:rsidR="00997C0E" w:rsidRDefault="00997C0E" w:rsidP="00F51BCB">
      <w:pPr>
        <w:spacing w:after="0"/>
        <w:jc w:val="both"/>
        <w:rPr>
          <w:rFonts w:asciiTheme="majorHAnsi" w:hAnsiTheme="majorHAnsi" w:cs="Arial"/>
          <w:color w:val="222222"/>
          <w:sz w:val="24"/>
          <w:szCs w:val="24"/>
          <w:shd w:val="clear" w:color="auto" w:fill="FFFFFF"/>
        </w:rPr>
      </w:pPr>
    </w:p>
    <w:p w:rsidR="00997C0E" w:rsidRPr="00D770F0" w:rsidRDefault="00D770F0" w:rsidP="00F51BCB">
      <w:pPr>
        <w:spacing w:after="0"/>
        <w:jc w:val="both"/>
        <w:rPr>
          <w:rFonts w:asciiTheme="majorHAnsi" w:hAnsiTheme="majorHAnsi"/>
          <w:b/>
          <w:sz w:val="24"/>
          <w:szCs w:val="24"/>
        </w:rPr>
      </w:pPr>
      <w:r>
        <w:rPr>
          <w:rFonts w:asciiTheme="majorHAnsi" w:hAnsiTheme="majorHAnsi"/>
          <w:b/>
          <w:sz w:val="24"/>
          <w:szCs w:val="24"/>
        </w:rPr>
        <w:t>e</w:t>
      </w:r>
      <w:r w:rsidR="00997C0E" w:rsidRPr="00D770F0">
        <w:rPr>
          <w:rFonts w:asciiTheme="majorHAnsi" w:hAnsiTheme="majorHAnsi"/>
          <w:b/>
          <w:sz w:val="24"/>
          <w:szCs w:val="24"/>
        </w:rPr>
        <w:t xml:space="preserve">. La educación a distancia </w:t>
      </w:r>
      <w:r w:rsidR="00736DDD">
        <w:rPr>
          <w:rFonts w:asciiTheme="majorHAnsi" w:hAnsiTheme="majorHAnsi"/>
          <w:b/>
          <w:sz w:val="24"/>
          <w:szCs w:val="24"/>
        </w:rPr>
        <w:t xml:space="preserve">y su regulación </w:t>
      </w:r>
      <w:r w:rsidR="00997C0E" w:rsidRPr="00D770F0">
        <w:rPr>
          <w:rFonts w:asciiTheme="majorHAnsi" w:hAnsiTheme="majorHAnsi"/>
          <w:b/>
          <w:sz w:val="24"/>
          <w:szCs w:val="24"/>
        </w:rPr>
        <w:t>en El Salvador</w:t>
      </w:r>
    </w:p>
    <w:p w:rsidR="00997C0E" w:rsidRDefault="00997C0E" w:rsidP="00F51BCB">
      <w:pPr>
        <w:spacing w:after="0"/>
        <w:jc w:val="both"/>
        <w:rPr>
          <w:rFonts w:asciiTheme="majorHAnsi" w:hAnsiTheme="majorHAnsi"/>
          <w:sz w:val="24"/>
          <w:szCs w:val="24"/>
        </w:rPr>
      </w:pPr>
    </w:p>
    <w:p w:rsidR="00736DDD" w:rsidRDefault="00736DDD" w:rsidP="00F51BCB">
      <w:pPr>
        <w:spacing w:after="0"/>
        <w:jc w:val="both"/>
        <w:rPr>
          <w:rFonts w:asciiTheme="majorHAnsi" w:hAnsiTheme="majorHAnsi"/>
          <w:sz w:val="24"/>
          <w:szCs w:val="24"/>
        </w:rPr>
      </w:pPr>
      <w:r>
        <w:rPr>
          <w:rFonts w:asciiTheme="majorHAnsi" w:hAnsiTheme="majorHAnsi"/>
          <w:sz w:val="24"/>
          <w:szCs w:val="24"/>
        </w:rPr>
        <w:lastRenderedPageBreak/>
        <w:tab/>
        <w:t xml:space="preserve">La oferta de educación a distancia en el país es escasa dadas las dimensiones del país, la alta cantidad de instituciones existentes en el sector privado que a su vez tienen una importante regionalización, favorecido por el alto porcentaje de población rural. El eje central de la cobertura de la educación superior a distancia descansa en la alta emigración poblacional. Ello ha promovido una oferta a distancia transfronteriza virtual correspondiente </w:t>
      </w:r>
      <w:r w:rsidR="003E6F89">
        <w:rPr>
          <w:rFonts w:asciiTheme="majorHAnsi" w:hAnsiTheme="majorHAnsi"/>
          <w:sz w:val="24"/>
          <w:szCs w:val="24"/>
        </w:rPr>
        <w:t xml:space="preserve">que correspondería a una cuarta </w:t>
      </w:r>
      <w:r>
        <w:rPr>
          <w:rFonts w:asciiTheme="majorHAnsi" w:hAnsiTheme="majorHAnsi"/>
          <w:sz w:val="24"/>
          <w:szCs w:val="24"/>
        </w:rPr>
        <w:t>generación de regulaciones</w:t>
      </w:r>
      <w:r w:rsidR="003E6F89">
        <w:rPr>
          <w:rFonts w:asciiTheme="majorHAnsi" w:hAnsiTheme="majorHAnsi"/>
          <w:sz w:val="24"/>
          <w:szCs w:val="24"/>
        </w:rPr>
        <w:t xml:space="preserve"> de la educación a distancia</w:t>
      </w:r>
      <w:r>
        <w:rPr>
          <w:rFonts w:asciiTheme="majorHAnsi" w:hAnsiTheme="majorHAnsi"/>
          <w:sz w:val="24"/>
          <w:szCs w:val="24"/>
        </w:rPr>
        <w:t xml:space="preserve">.  </w:t>
      </w:r>
      <w:r w:rsidR="00162D00">
        <w:rPr>
          <w:rFonts w:asciiTheme="majorHAnsi" w:hAnsiTheme="majorHAnsi"/>
          <w:sz w:val="24"/>
          <w:szCs w:val="24"/>
        </w:rPr>
        <w:t xml:space="preserve">Actualmente menos del 1% de la matrícula es a distancia, y en su mayoría personas fuera del país </w:t>
      </w:r>
    </w:p>
    <w:p w:rsidR="00D770F0" w:rsidRDefault="00EC6358" w:rsidP="00F51BCB">
      <w:pPr>
        <w:spacing w:after="0"/>
        <w:jc w:val="both"/>
        <w:rPr>
          <w:rFonts w:asciiTheme="majorHAnsi" w:hAnsiTheme="majorHAnsi"/>
          <w:sz w:val="24"/>
          <w:szCs w:val="24"/>
        </w:rPr>
      </w:pPr>
      <w:r>
        <w:rPr>
          <w:rFonts w:asciiTheme="majorHAnsi" w:hAnsiTheme="majorHAnsi"/>
          <w:sz w:val="24"/>
          <w:szCs w:val="24"/>
        </w:rPr>
        <w:tab/>
      </w:r>
      <w:r w:rsidR="00997C0E">
        <w:rPr>
          <w:rFonts w:asciiTheme="majorHAnsi" w:hAnsiTheme="majorHAnsi"/>
          <w:sz w:val="24"/>
          <w:szCs w:val="24"/>
        </w:rPr>
        <w:t>En el año 2012 a través del Decreto Nº 19 se aprobó el Reglamento especial de la educación no presencial en el Salvador por parte del Ministerio de Educación. Aunque es est</w:t>
      </w:r>
      <w:r w:rsidR="00A52543">
        <w:rPr>
          <w:rFonts w:asciiTheme="majorHAnsi" w:hAnsiTheme="majorHAnsi"/>
          <w:sz w:val="24"/>
          <w:szCs w:val="24"/>
        </w:rPr>
        <w:t>a la primera norma aprobada en e</w:t>
      </w:r>
      <w:r w:rsidR="00997C0E">
        <w:rPr>
          <w:rFonts w:asciiTheme="majorHAnsi" w:hAnsiTheme="majorHAnsi"/>
          <w:sz w:val="24"/>
          <w:szCs w:val="24"/>
        </w:rPr>
        <w:t xml:space="preserve">l país en la materia, por su contemporaneidad y por incorporar la educación 100% virtual, se puede considerar como una norma de la </w:t>
      </w:r>
      <w:r w:rsidR="00A52543">
        <w:rPr>
          <w:rFonts w:asciiTheme="majorHAnsi" w:hAnsiTheme="majorHAnsi"/>
          <w:sz w:val="24"/>
          <w:szCs w:val="24"/>
        </w:rPr>
        <w:t>tercera</w:t>
      </w:r>
      <w:r w:rsidR="00997C0E">
        <w:rPr>
          <w:rFonts w:asciiTheme="majorHAnsi" w:hAnsiTheme="majorHAnsi"/>
          <w:sz w:val="24"/>
          <w:szCs w:val="24"/>
        </w:rPr>
        <w:t xml:space="preserve"> generación de la educación a distancia. </w:t>
      </w:r>
      <w:r w:rsidR="00D770F0">
        <w:rPr>
          <w:rFonts w:asciiTheme="majorHAnsi" w:hAnsiTheme="majorHAnsi"/>
          <w:sz w:val="24"/>
          <w:szCs w:val="24"/>
        </w:rPr>
        <w:tab/>
      </w:r>
      <w:r w:rsidR="00997C0E">
        <w:rPr>
          <w:rFonts w:asciiTheme="majorHAnsi" w:hAnsiTheme="majorHAnsi"/>
          <w:sz w:val="24"/>
          <w:szCs w:val="24"/>
        </w:rPr>
        <w:t xml:space="preserve">El eje hilvanador de la norma es el carácter no presencial de la educación, </w:t>
      </w:r>
      <w:r w:rsidR="00D770F0">
        <w:rPr>
          <w:rFonts w:asciiTheme="majorHAnsi" w:hAnsiTheme="majorHAnsi"/>
          <w:sz w:val="24"/>
          <w:szCs w:val="24"/>
        </w:rPr>
        <w:t xml:space="preserve">y la articulación entre ambas modalidades. Ella </w:t>
      </w:r>
      <w:r w:rsidR="00997C0E">
        <w:rPr>
          <w:rFonts w:asciiTheme="majorHAnsi" w:hAnsiTheme="majorHAnsi"/>
          <w:sz w:val="24"/>
          <w:szCs w:val="24"/>
        </w:rPr>
        <w:t xml:space="preserve">define dos dimensiones: la relación no presencial sin obligación de presencia física y aquella con presencia. La diferenciación está dada por la ausencia total o parcial de los estudiantes, docentes o tutores. </w:t>
      </w:r>
      <w:r w:rsidR="00D770F0">
        <w:rPr>
          <w:rFonts w:asciiTheme="majorHAnsi" w:hAnsiTheme="majorHAnsi"/>
          <w:sz w:val="24"/>
          <w:szCs w:val="24"/>
        </w:rPr>
        <w:t xml:space="preserve">En tal sentido se diferencia entre modalidad no presencial y modalidad mixta-semipresencial. </w:t>
      </w:r>
      <w:r w:rsidR="00997C0E">
        <w:rPr>
          <w:rFonts w:asciiTheme="majorHAnsi" w:hAnsiTheme="majorHAnsi"/>
          <w:sz w:val="24"/>
          <w:szCs w:val="24"/>
        </w:rPr>
        <w:t>Sin embargo, la norma limita la oferta de tipo MOOCs, que además para entonces no exist</w:t>
      </w:r>
      <w:r w:rsidR="00D770F0">
        <w:rPr>
          <w:rFonts w:asciiTheme="majorHAnsi" w:hAnsiTheme="majorHAnsi"/>
          <w:sz w:val="24"/>
          <w:szCs w:val="24"/>
        </w:rPr>
        <w:t xml:space="preserve">ía. </w:t>
      </w:r>
    </w:p>
    <w:p w:rsidR="00D770F0" w:rsidRDefault="00D770F0" w:rsidP="00F51BCB">
      <w:pPr>
        <w:spacing w:after="0"/>
        <w:jc w:val="both"/>
        <w:rPr>
          <w:rFonts w:asciiTheme="majorHAnsi" w:hAnsiTheme="majorHAnsi"/>
          <w:sz w:val="24"/>
          <w:szCs w:val="24"/>
        </w:rPr>
      </w:pPr>
      <w:r>
        <w:rPr>
          <w:rFonts w:asciiTheme="majorHAnsi" w:hAnsiTheme="majorHAnsi"/>
          <w:sz w:val="24"/>
          <w:szCs w:val="24"/>
        </w:rPr>
        <w:tab/>
        <w:t xml:space="preserve">La norma habilita el tránsito entre ambas modalidades, pero limita que no se puedan cursar a la vez. Sin embargo establece que los programas de educación a distancia deben tener equivalencias con las ofertas presenciales con un sistema preestablecido de equivalencias. Igualmente dispone que se puedan realizar equivalencias con pruebas. La norma autoriza las ofertas tanto a nivel del grado como del posgrado, y establece que los cursos deben ser anuales o semestrales con un mínimo de 16 semanas para cada curso. En tal sentido, la norma no habilita la confluencia de intensidad de enseñanza y distancia. </w:t>
      </w:r>
    </w:p>
    <w:p w:rsidR="00D770F0" w:rsidRDefault="00D770F0" w:rsidP="00F51BCB">
      <w:pPr>
        <w:spacing w:after="0"/>
        <w:jc w:val="both"/>
        <w:rPr>
          <w:rFonts w:asciiTheme="majorHAnsi" w:hAnsiTheme="majorHAnsi"/>
          <w:sz w:val="24"/>
          <w:szCs w:val="24"/>
        </w:rPr>
      </w:pPr>
      <w:r>
        <w:rPr>
          <w:rFonts w:asciiTheme="majorHAnsi" w:hAnsiTheme="majorHAnsi"/>
          <w:sz w:val="24"/>
          <w:szCs w:val="24"/>
        </w:rPr>
        <w:tab/>
        <w:t xml:space="preserve">Las instituciones deben garantizar que las personas que ingresan al campus virtual sean las personas que corresponde, pero se dispone que la evaluación puede ser virtual y sólo en caso de ser necesaria ser presencial. </w:t>
      </w:r>
    </w:p>
    <w:p w:rsidR="00D770F0" w:rsidRDefault="00D770F0" w:rsidP="00F51BCB">
      <w:pPr>
        <w:spacing w:after="0"/>
        <w:jc w:val="both"/>
        <w:rPr>
          <w:rFonts w:asciiTheme="majorHAnsi" w:hAnsiTheme="majorHAnsi"/>
          <w:sz w:val="24"/>
          <w:szCs w:val="24"/>
        </w:rPr>
      </w:pPr>
      <w:r>
        <w:rPr>
          <w:rFonts w:asciiTheme="majorHAnsi" w:hAnsiTheme="majorHAnsi"/>
          <w:sz w:val="24"/>
          <w:szCs w:val="24"/>
        </w:rPr>
        <w:tab/>
        <w:t xml:space="preserve">La norma dispone que la asesoría, la tutoría y el diseño incluso puedan ser realizadas por la misma persona, permitiendo modelos no presenciales menos complejos, probablemente de acuerdo a la dimensión del mercado. Se dispone al tiempo un máximo de un tutor por cada dos grupos de 15 personas en cada programa.   </w:t>
      </w:r>
    </w:p>
    <w:p w:rsidR="00D770F0" w:rsidRDefault="00D770F0" w:rsidP="00F51BCB">
      <w:pPr>
        <w:spacing w:after="0"/>
        <w:jc w:val="both"/>
        <w:rPr>
          <w:rFonts w:asciiTheme="majorHAnsi" w:hAnsiTheme="majorHAnsi"/>
          <w:sz w:val="24"/>
          <w:szCs w:val="24"/>
        </w:rPr>
      </w:pPr>
    </w:p>
    <w:p w:rsidR="00357B5F" w:rsidRDefault="00357B5F" w:rsidP="00F51BCB">
      <w:pPr>
        <w:spacing w:after="0"/>
        <w:jc w:val="both"/>
        <w:rPr>
          <w:rFonts w:asciiTheme="majorHAnsi" w:hAnsiTheme="majorHAnsi"/>
          <w:b/>
          <w:sz w:val="24"/>
          <w:szCs w:val="24"/>
        </w:rPr>
      </w:pPr>
      <w:r w:rsidRPr="00357B5F">
        <w:rPr>
          <w:rFonts w:asciiTheme="majorHAnsi" w:hAnsiTheme="majorHAnsi"/>
          <w:b/>
          <w:sz w:val="24"/>
          <w:szCs w:val="24"/>
        </w:rPr>
        <w:t>f. La educación a distancia y la regulación en Paraguay</w:t>
      </w:r>
    </w:p>
    <w:p w:rsidR="00C41369" w:rsidRDefault="00C41369" w:rsidP="00F51BCB">
      <w:pPr>
        <w:spacing w:after="0"/>
        <w:jc w:val="both"/>
        <w:rPr>
          <w:rFonts w:asciiTheme="majorHAnsi" w:hAnsiTheme="majorHAnsi"/>
          <w:b/>
          <w:sz w:val="24"/>
          <w:szCs w:val="24"/>
        </w:rPr>
      </w:pPr>
    </w:p>
    <w:p w:rsidR="00C41369" w:rsidRPr="00FF09CD" w:rsidRDefault="00FF09CD" w:rsidP="00F51BCB">
      <w:pPr>
        <w:spacing w:after="0"/>
        <w:jc w:val="both"/>
        <w:rPr>
          <w:rFonts w:asciiTheme="majorHAnsi" w:hAnsiTheme="majorHAnsi"/>
          <w:sz w:val="24"/>
          <w:szCs w:val="24"/>
        </w:rPr>
      </w:pPr>
      <w:r>
        <w:rPr>
          <w:rFonts w:asciiTheme="majorHAnsi" w:hAnsiTheme="majorHAnsi"/>
          <w:sz w:val="24"/>
          <w:szCs w:val="24"/>
        </w:rPr>
        <w:tab/>
      </w:r>
      <w:r w:rsidR="00C41369" w:rsidRPr="00FF09CD">
        <w:rPr>
          <w:rFonts w:asciiTheme="majorHAnsi" w:hAnsiTheme="majorHAnsi"/>
          <w:sz w:val="24"/>
          <w:szCs w:val="24"/>
        </w:rPr>
        <w:t xml:space="preserve">Paraguay aprobó la Ley de Educación Superior, Nº 4995 en el año 2013 que favoreció la habilitación de la educación a distancia. Ello condujo a la resolución del Consejo de </w:t>
      </w:r>
      <w:r w:rsidR="0071722E" w:rsidRPr="00FF09CD">
        <w:rPr>
          <w:rFonts w:asciiTheme="majorHAnsi" w:hAnsiTheme="majorHAnsi"/>
          <w:sz w:val="24"/>
          <w:szCs w:val="24"/>
        </w:rPr>
        <w:t>Educación</w:t>
      </w:r>
      <w:r w:rsidR="00C41369" w:rsidRPr="00FF09CD">
        <w:rPr>
          <w:rFonts w:asciiTheme="majorHAnsi" w:hAnsiTheme="majorHAnsi"/>
          <w:sz w:val="24"/>
          <w:szCs w:val="24"/>
        </w:rPr>
        <w:t xml:space="preserve"> Superior (CONES) nº 63 de febrero del 2016, por la cual se aprobó el Reglamento de la Educación Superior a Distancia y Semipresencial. </w:t>
      </w:r>
    </w:p>
    <w:p w:rsidR="00FF09CD" w:rsidRDefault="00FF09CD" w:rsidP="00FF09CD">
      <w:pPr>
        <w:spacing w:after="0"/>
        <w:jc w:val="both"/>
        <w:rPr>
          <w:rFonts w:asciiTheme="majorHAnsi" w:hAnsiTheme="majorHAnsi"/>
          <w:sz w:val="24"/>
          <w:szCs w:val="24"/>
        </w:rPr>
      </w:pPr>
      <w:r>
        <w:rPr>
          <w:rFonts w:asciiTheme="majorHAnsi" w:hAnsiTheme="majorHAnsi"/>
          <w:sz w:val="24"/>
          <w:szCs w:val="24"/>
        </w:rPr>
        <w:lastRenderedPageBreak/>
        <w:tab/>
        <w:t xml:space="preserve">La norma </w:t>
      </w:r>
      <w:r w:rsidR="00C41369" w:rsidRPr="00FF09CD">
        <w:rPr>
          <w:rFonts w:asciiTheme="majorHAnsi" w:hAnsiTheme="majorHAnsi"/>
          <w:sz w:val="24"/>
          <w:szCs w:val="24"/>
        </w:rPr>
        <w:t xml:space="preserve">dispone que </w:t>
      </w:r>
      <w:r w:rsidR="0071722E" w:rsidRPr="00FF09CD">
        <w:rPr>
          <w:rFonts w:asciiTheme="majorHAnsi" w:hAnsiTheme="majorHAnsi"/>
          <w:sz w:val="24"/>
          <w:szCs w:val="24"/>
        </w:rPr>
        <w:t>los programas</w:t>
      </w:r>
      <w:r w:rsidR="00C41369" w:rsidRPr="00FF09CD">
        <w:rPr>
          <w:rFonts w:asciiTheme="majorHAnsi" w:hAnsiTheme="majorHAnsi"/>
          <w:sz w:val="24"/>
          <w:szCs w:val="24"/>
        </w:rPr>
        <w:t xml:space="preserve"> a distancia </w:t>
      </w:r>
      <w:r w:rsidR="0071722E" w:rsidRPr="00FF09CD">
        <w:rPr>
          <w:rFonts w:asciiTheme="majorHAnsi" w:hAnsiTheme="majorHAnsi"/>
          <w:sz w:val="24"/>
          <w:szCs w:val="24"/>
        </w:rPr>
        <w:t>puedan</w:t>
      </w:r>
      <w:r w:rsidR="00C41369" w:rsidRPr="00FF09CD">
        <w:rPr>
          <w:rFonts w:asciiTheme="majorHAnsi" w:hAnsiTheme="majorHAnsi"/>
          <w:sz w:val="24"/>
          <w:szCs w:val="24"/>
        </w:rPr>
        <w:t xml:space="preserve"> ofrecerse en instituciones legalmente </w:t>
      </w:r>
      <w:r w:rsidR="0071722E" w:rsidRPr="00FF09CD">
        <w:rPr>
          <w:rFonts w:asciiTheme="majorHAnsi" w:hAnsiTheme="majorHAnsi"/>
          <w:sz w:val="24"/>
          <w:szCs w:val="24"/>
        </w:rPr>
        <w:t>habilitadas</w:t>
      </w:r>
      <w:r w:rsidR="00C41369" w:rsidRPr="00FF09CD">
        <w:rPr>
          <w:rFonts w:asciiTheme="majorHAnsi" w:hAnsiTheme="majorHAnsi"/>
          <w:sz w:val="24"/>
          <w:szCs w:val="24"/>
        </w:rPr>
        <w:t xml:space="preserve"> que dispongan de infraestructura, equipamientos y profesores capacitados, y que sus programas, de pregrado, grado</w:t>
      </w:r>
      <w:r>
        <w:rPr>
          <w:rFonts w:asciiTheme="majorHAnsi" w:hAnsiTheme="majorHAnsi"/>
          <w:sz w:val="24"/>
          <w:szCs w:val="24"/>
        </w:rPr>
        <w:t xml:space="preserve"> y posgrado, incluyendo doctorado, sean autorizados, diferenciando entre una modalidad elearning (virtual) y una blearning (semipresencial). Sin embargo dispone que al menos un examen debe ser presencial, aun cuando habilita que en casis especiales puede ser a distancia. La norma dispone la existencia de instituciones a distancia considerando sus especificidades, requiriéndose docencia, investigación y extensión. Concibe un equipo de trabajo y diferencia tareas entre docentes especialistas, tutores o asesores, especialista en diseño instruccional y soporte tecnológico. </w:t>
      </w:r>
    </w:p>
    <w:p w:rsidR="00FF09CD" w:rsidRDefault="00FF09CD" w:rsidP="00FF09CD">
      <w:pPr>
        <w:spacing w:after="0"/>
        <w:jc w:val="both"/>
        <w:rPr>
          <w:rFonts w:asciiTheme="majorHAnsi" w:hAnsiTheme="majorHAnsi"/>
          <w:sz w:val="24"/>
          <w:szCs w:val="24"/>
        </w:rPr>
      </w:pPr>
      <w:r>
        <w:rPr>
          <w:rFonts w:asciiTheme="majorHAnsi" w:hAnsiTheme="majorHAnsi"/>
          <w:sz w:val="24"/>
          <w:szCs w:val="24"/>
        </w:rPr>
        <w:tab/>
        <w:t xml:space="preserve">La norma no regula las características de los centros de apoyo, y promueve ofertas interuniversitarias, e incluso alianzas entre instituciones extranjeras y nacionales. </w:t>
      </w:r>
    </w:p>
    <w:p w:rsidR="00FF09CD" w:rsidRDefault="00F41142" w:rsidP="00FF09CD">
      <w:pPr>
        <w:spacing w:after="0"/>
        <w:jc w:val="both"/>
        <w:rPr>
          <w:rFonts w:asciiTheme="majorHAnsi" w:hAnsiTheme="majorHAnsi"/>
          <w:sz w:val="24"/>
          <w:szCs w:val="24"/>
        </w:rPr>
      </w:pPr>
      <w:r>
        <w:rPr>
          <w:rFonts w:asciiTheme="majorHAnsi" w:hAnsiTheme="majorHAnsi"/>
          <w:sz w:val="24"/>
          <w:szCs w:val="24"/>
        </w:rPr>
        <w:tab/>
      </w:r>
      <w:r w:rsidR="00FF09CD">
        <w:rPr>
          <w:rFonts w:asciiTheme="majorHAnsi" w:hAnsiTheme="majorHAnsi"/>
          <w:sz w:val="24"/>
          <w:szCs w:val="24"/>
        </w:rPr>
        <w:t>No se diferencian los títulos entre las distintas modalidades, y ´se dispone que el CONES establecer</w:t>
      </w:r>
      <w:r w:rsidR="00192EFD">
        <w:rPr>
          <w:rFonts w:asciiTheme="majorHAnsi" w:hAnsiTheme="majorHAnsi"/>
          <w:sz w:val="24"/>
          <w:szCs w:val="24"/>
        </w:rPr>
        <w:t xml:space="preserve">á </w:t>
      </w:r>
      <w:r w:rsidR="00FF09CD">
        <w:rPr>
          <w:rFonts w:asciiTheme="majorHAnsi" w:hAnsiTheme="majorHAnsi"/>
          <w:sz w:val="24"/>
          <w:szCs w:val="24"/>
        </w:rPr>
        <w:t>las áreas en las que se pueda implementar la modalidad a distancia</w:t>
      </w:r>
      <w:r w:rsidR="00192EFD">
        <w:rPr>
          <w:rFonts w:asciiTheme="majorHAnsi" w:hAnsiTheme="majorHAnsi"/>
          <w:sz w:val="24"/>
          <w:szCs w:val="24"/>
        </w:rPr>
        <w:t>. De acuerdo a la Ley de la agencia de acreditación, ANEAS, algunos programas deben estar acreditados para su oferta.</w:t>
      </w:r>
    </w:p>
    <w:p w:rsidR="00FF09CD" w:rsidRDefault="00FF09CD" w:rsidP="00FF09CD">
      <w:pPr>
        <w:spacing w:after="0"/>
        <w:jc w:val="both"/>
        <w:rPr>
          <w:rFonts w:asciiTheme="majorHAnsi" w:hAnsiTheme="majorHAnsi"/>
          <w:sz w:val="24"/>
          <w:szCs w:val="24"/>
        </w:rPr>
      </w:pPr>
    </w:p>
    <w:p w:rsidR="00F41142" w:rsidRPr="00162D00" w:rsidRDefault="00F41142" w:rsidP="00FF09CD">
      <w:pPr>
        <w:spacing w:after="0"/>
        <w:jc w:val="both"/>
        <w:rPr>
          <w:rFonts w:asciiTheme="majorHAnsi" w:hAnsiTheme="majorHAnsi"/>
          <w:b/>
          <w:sz w:val="24"/>
          <w:szCs w:val="24"/>
        </w:rPr>
      </w:pPr>
      <w:r w:rsidRPr="00162D00">
        <w:rPr>
          <w:rFonts w:asciiTheme="majorHAnsi" w:hAnsiTheme="majorHAnsi"/>
          <w:b/>
          <w:sz w:val="24"/>
          <w:szCs w:val="24"/>
        </w:rPr>
        <w:t>g. La educación a distancia y su regulación en Costa Rica</w:t>
      </w:r>
    </w:p>
    <w:p w:rsidR="005A0F30" w:rsidRDefault="005A0F30" w:rsidP="005A0F30">
      <w:pPr>
        <w:spacing w:after="0"/>
        <w:jc w:val="both"/>
        <w:rPr>
          <w:rFonts w:asciiTheme="majorHAnsi" w:hAnsiTheme="majorHAnsi"/>
          <w:sz w:val="24"/>
          <w:szCs w:val="24"/>
        </w:rPr>
      </w:pPr>
    </w:p>
    <w:p w:rsidR="00162D00" w:rsidRPr="00162D00" w:rsidRDefault="00162D00" w:rsidP="005A0F30">
      <w:pPr>
        <w:spacing w:after="0"/>
        <w:jc w:val="both"/>
        <w:rPr>
          <w:rFonts w:asciiTheme="majorHAnsi" w:hAnsiTheme="majorHAnsi"/>
          <w:sz w:val="24"/>
          <w:szCs w:val="24"/>
        </w:rPr>
      </w:pPr>
      <w:r>
        <w:rPr>
          <w:rFonts w:asciiTheme="majorHAnsi" w:hAnsiTheme="majorHAnsi"/>
          <w:sz w:val="24"/>
          <w:szCs w:val="24"/>
        </w:rPr>
        <w:tab/>
      </w:r>
      <w:r w:rsidR="00F41142" w:rsidRPr="00162D00">
        <w:rPr>
          <w:rFonts w:asciiTheme="majorHAnsi" w:hAnsiTheme="majorHAnsi"/>
          <w:sz w:val="24"/>
          <w:szCs w:val="24"/>
        </w:rPr>
        <w:t>El país tiene un sistema de regulación dual, por lo que existen d</w:t>
      </w:r>
      <w:r w:rsidRPr="00162D00">
        <w:rPr>
          <w:rFonts w:asciiTheme="majorHAnsi" w:hAnsiTheme="majorHAnsi"/>
          <w:sz w:val="24"/>
          <w:szCs w:val="24"/>
        </w:rPr>
        <w:t>os normativas</w:t>
      </w:r>
      <w:r w:rsidR="00F41142" w:rsidRPr="00162D00">
        <w:rPr>
          <w:rFonts w:asciiTheme="majorHAnsi" w:hAnsiTheme="majorHAnsi"/>
          <w:sz w:val="24"/>
          <w:szCs w:val="24"/>
        </w:rPr>
        <w:t xml:space="preserve"> en general, siendo una pública por parte del</w:t>
      </w:r>
      <w:r w:rsidRPr="00162D00">
        <w:rPr>
          <w:rFonts w:asciiTheme="majorHAnsi" w:hAnsiTheme="majorHAnsi"/>
          <w:sz w:val="24"/>
          <w:szCs w:val="24"/>
        </w:rPr>
        <w:t xml:space="preserve"> CONARE y otra</w:t>
      </w:r>
      <w:r w:rsidR="00F41142" w:rsidRPr="00162D00">
        <w:rPr>
          <w:rFonts w:asciiTheme="majorHAnsi" w:hAnsiTheme="majorHAnsi"/>
          <w:sz w:val="24"/>
          <w:szCs w:val="24"/>
        </w:rPr>
        <w:t xml:space="preserve"> que impacta sobre el sistema de educación superior</w:t>
      </w:r>
      <w:r w:rsidRPr="00162D00">
        <w:rPr>
          <w:rFonts w:asciiTheme="majorHAnsi" w:hAnsiTheme="majorHAnsi"/>
          <w:sz w:val="24"/>
          <w:szCs w:val="24"/>
        </w:rPr>
        <w:t xml:space="preserve"> privada </w:t>
      </w:r>
      <w:r w:rsidR="00F41142" w:rsidRPr="00162D00">
        <w:rPr>
          <w:rFonts w:asciiTheme="majorHAnsi" w:hAnsiTheme="majorHAnsi"/>
          <w:sz w:val="24"/>
          <w:szCs w:val="24"/>
        </w:rPr>
        <w:t xml:space="preserve">a cargo del </w:t>
      </w:r>
      <w:r w:rsidRPr="00162D00">
        <w:rPr>
          <w:rFonts w:asciiTheme="majorHAnsi" w:hAnsiTheme="majorHAnsi"/>
          <w:sz w:val="24"/>
          <w:szCs w:val="24"/>
        </w:rPr>
        <w:t>CONESUP. La regulación sobre la educación privada en materia de educación</w:t>
      </w:r>
      <w:r>
        <w:rPr>
          <w:rFonts w:asciiTheme="majorHAnsi" w:hAnsiTheme="majorHAnsi"/>
          <w:sz w:val="24"/>
          <w:szCs w:val="24"/>
        </w:rPr>
        <w:t xml:space="preserve"> </w:t>
      </w:r>
      <w:r w:rsidRPr="00162D00">
        <w:rPr>
          <w:rFonts w:asciiTheme="majorHAnsi" w:hAnsiTheme="majorHAnsi"/>
          <w:sz w:val="24"/>
          <w:szCs w:val="24"/>
        </w:rPr>
        <w:t>a distancia, estuvo dada por el Decreto Ejecutivo N° 35.810 del 20 de enero de 2010.</w:t>
      </w:r>
    </w:p>
    <w:p w:rsidR="00162D00" w:rsidRDefault="00162D00" w:rsidP="005A0F30">
      <w:pPr>
        <w:spacing w:after="0"/>
        <w:jc w:val="both"/>
        <w:rPr>
          <w:rFonts w:asciiTheme="majorHAnsi" w:hAnsiTheme="majorHAnsi"/>
          <w:sz w:val="24"/>
          <w:szCs w:val="24"/>
        </w:rPr>
      </w:pPr>
      <w:r>
        <w:rPr>
          <w:rFonts w:asciiTheme="majorHAnsi" w:hAnsiTheme="majorHAnsi"/>
          <w:sz w:val="24"/>
          <w:szCs w:val="24"/>
        </w:rPr>
        <w:tab/>
      </w:r>
      <w:r w:rsidRPr="00162D00">
        <w:rPr>
          <w:rFonts w:asciiTheme="majorHAnsi" w:hAnsiTheme="majorHAnsi"/>
          <w:sz w:val="24"/>
          <w:szCs w:val="24"/>
        </w:rPr>
        <w:t xml:space="preserve">En esta regulación sobre el sector privado se aceptan todas las  propuestas  tales como enseñanza semi-presencial, no presencial, abierta, educación en línea, aprendizaje electrónico (e-learning), aprendizaje combinado (b-learning), aprendizaje en red (networklearning), aprendizaje o comunicación mediada por computadora (CMC), cibereducación, teleformación y otras. Se dispone que </w:t>
      </w:r>
      <w:r>
        <w:rPr>
          <w:rFonts w:asciiTheme="majorHAnsi" w:hAnsiTheme="majorHAnsi"/>
          <w:sz w:val="24"/>
          <w:szCs w:val="24"/>
        </w:rPr>
        <w:t xml:space="preserve">las instituciones de educación superior </w:t>
      </w:r>
      <w:r w:rsidRPr="00162D00">
        <w:rPr>
          <w:rFonts w:asciiTheme="majorHAnsi" w:hAnsiTheme="majorHAnsi"/>
          <w:sz w:val="24"/>
          <w:szCs w:val="24"/>
        </w:rPr>
        <w:t>debe</w:t>
      </w:r>
      <w:r>
        <w:rPr>
          <w:rFonts w:asciiTheme="majorHAnsi" w:hAnsiTheme="majorHAnsi"/>
          <w:sz w:val="24"/>
          <w:szCs w:val="24"/>
        </w:rPr>
        <w:t>n</w:t>
      </w:r>
      <w:r w:rsidRPr="00162D00">
        <w:rPr>
          <w:rFonts w:asciiTheme="majorHAnsi" w:hAnsiTheme="majorHAnsi"/>
          <w:sz w:val="24"/>
          <w:szCs w:val="24"/>
        </w:rPr>
        <w:t xml:space="preserve"> disponer de una organización académica de gestión, seguimiento y evaluación específica para la modalidad. Debe haber programa de capacitación docente en las tecnologías y las metodologías pertinentes a esta modalidad. </w:t>
      </w:r>
    </w:p>
    <w:p w:rsidR="00162D00" w:rsidRPr="00162D00" w:rsidRDefault="00162D00" w:rsidP="005A0F30">
      <w:pPr>
        <w:tabs>
          <w:tab w:val="num" w:pos="720"/>
        </w:tabs>
        <w:spacing w:after="0"/>
        <w:jc w:val="both"/>
        <w:rPr>
          <w:rFonts w:asciiTheme="majorHAnsi" w:hAnsiTheme="majorHAnsi"/>
          <w:sz w:val="24"/>
          <w:szCs w:val="24"/>
        </w:rPr>
      </w:pPr>
      <w:r>
        <w:rPr>
          <w:rFonts w:asciiTheme="majorHAnsi" w:hAnsiTheme="majorHAnsi"/>
          <w:sz w:val="24"/>
          <w:szCs w:val="24"/>
        </w:rPr>
        <w:tab/>
        <w:t>Se dispone que s</w:t>
      </w:r>
      <w:r w:rsidRPr="00162D00">
        <w:rPr>
          <w:rFonts w:asciiTheme="majorHAnsi" w:hAnsiTheme="majorHAnsi"/>
          <w:lang w:val="es-CR"/>
        </w:rPr>
        <w:t>i se tiene aprobada una carrera presencial, sólo deber hacerse una Ampliación  en los aspectos relacionados con la modalidad virtual</w:t>
      </w:r>
      <w:r>
        <w:rPr>
          <w:rFonts w:asciiTheme="majorHAnsi" w:hAnsiTheme="majorHAnsi"/>
          <w:lang w:val="es-CR"/>
        </w:rPr>
        <w:t>. Para su aprobación el CONESUP dispuso que se</w:t>
      </w:r>
      <w:r w:rsidRPr="00162D00">
        <w:rPr>
          <w:rFonts w:asciiTheme="majorHAnsi" w:hAnsiTheme="majorHAnsi"/>
          <w:lang w:val="es-CR"/>
        </w:rPr>
        <w:t xml:space="preserve"> </w:t>
      </w:r>
      <w:r>
        <w:rPr>
          <w:rFonts w:asciiTheme="majorHAnsi" w:hAnsiTheme="majorHAnsi"/>
          <w:lang w:val="es-CR"/>
        </w:rPr>
        <w:t>requiera apara ofertas por parte de las universidades, la existencia de a</w:t>
      </w:r>
      <w:r w:rsidRPr="00162D00">
        <w:rPr>
          <w:rFonts w:asciiTheme="majorHAnsi" w:hAnsiTheme="majorHAnsi"/>
          <w:sz w:val="24"/>
          <w:szCs w:val="24"/>
          <w:lang w:val="es-CR"/>
        </w:rPr>
        <w:t xml:space="preserve">) Organización virtual. b) Infraestructura y equipamiento. c) Soporte tecnológico y funcionalidad. d) Disponibilidad y plan de producción de recursos de mediación educativa. e) Estimación cuantitativa de los tiempos de las actividades. f) Normativas de interés para los estudiantes. g) Perfiles de los docentes y sus responsabilidades académicas; incluyendo  capacitación. h) Evaluación del </w:t>
      </w:r>
      <w:r w:rsidRPr="00162D00">
        <w:rPr>
          <w:rFonts w:asciiTheme="majorHAnsi" w:hAnsiTheme="majorHAnsi"/>
          <w:sz w:val="24"/>
          <w:szCs w:val="24"/>
          <w:lang w:val="es-CR"/>
        </w:rPr>
        <w:lastRenderedPageBreak/>
        <w:t xml:space="preserve">aprendizaje, condiciones de seguridad y confiabilidad de las pruebas. </w:t>
      </w:r>
      <w:r>
        <w:rPr>
          <w:rFonts w:asciiTheme="majorHAnsi" w:hAnsiTheme="majorHAnsi"/>
          <w:sz w:val="24"/>
          <w:szCs w:val="24"/>
          <w:lang w:val="es-CR"/>
        </w:rPr>
        <w:t xml:space="preserve"> Más allá de estos requisitos, existe una s</w:t>
      </w:r>
      <w:r w:rsidRPr="00162D00">
        <w:rPr>
          <w:rFonts w:asciiTheme="majorHAnsi" w:hAnsiTheme="majorHAnsi"/>
          <w:sz w:val="24"/>
          <w:szCs w:val="24"/>
          <w:lang w:val="es-CR"/>
        </w:rPr>
        <w:t>upervisión continua de la modalidad virtual</w:t>
      </w:r>
      <w:r>
        <w:rPr>
          <w:rFonts w:asciiTheme="majorHAnsi" w:hAnsiTheme="majorHAnsi"/>
          <w:sz w:val="24"/>
          <w:szCs w:val="24"/>
          <w:lang w:val="es-CR"/>
        </w:rPr>
        <w:t>.</w:t>
      </w:r>
      <w:r w:rsidRPr="00162D00">
        <w:rPr>
          <w:rFonts w:asciiTheme="majorHAnsi" w:hAnsiTheme="majorHAnsi"/>
          <w:sz w:val="24"/>
          <w:szCs w:val="24"/>
        </w:rPr>
        <w:t xml:space="preserve"> </w:t>
      </w:r>
    </w:p>
    <w:p w:rsidR="005A0F30" w:rsidRDefault="005A0F30" w:rsidP="005A0F30">
      <w:pPr>
        <w:spacing w:after="0"/>
        <w:jc w:val="both"/>
        <w:rPr>
          <w:rFonts w:asciiTheme="majorHAnsi" w:hAnsiTheme="majorHAnsi"/>
          <w:sz w:val="24"/>
          <w:szCs w:val="24"/>
        </w:rPr>
      </w:pPr>
    </w:p>
    <w:p w:rsidR="00636E2F" w:rsidRPr="00CC67C6" w:rsidRDefault="00FF09CD" w:rsidP="005A0F30">
      <w:pPr>
        <w:spacing w:after="0"/>
        <w:jc w:val="both"/>
        <w:rPr>
          <w:rFonts w:asciiTheme="majorHAnsi" w:hAnsiTheme="majorHAnsi"/>
          <w:b/>
          <w:sz w:val="24"/>
          <w:szCs w:val="24"/>
        </w:rPr>
      </w:pPr>
      <w:r>
        <w:rPr>
          <w:rFonts w:asciiTheme="majorHAnsi" w:hAnsiTheme="majorHAnsi"/>
          <w:sz w:val="24"/>
          <w:szCs w:val="24"/>
        </w:rPr>
        <w:t xml:space="preserve"> </w:t>
      </w:r>
      <w:r w:rsidR="00636E2F" w:rsidRPr="00CC67C6">
        <w:rPr>
          <w:rFonts w:asciiTheme="majorHAnsi" w:hAnsiTheme="majorHAnsi"/>
          <w:b/>
          <w:sz w:val="24"/>
          <w:szCs w:val="24"/>
        </w:rPr>
        <w:t xml:space="preserve">3. Análisis comparativo de la regulación de la educación a distancia en los países seleccionados. </w:t>
      </w:r>
    </w:p>
    <w:p w:rsidR="001C77DD" w:rsidRPr="00CC67C6" w:rsidRDefault="001C77DD" w:rsidP="005A0F30">
      <w:pPr>
        <w:spacing w:after="0"/>
        <w:rPr>
          <w:rFonts w:asciiTheme="majorHAnsi" w:hAnsiTheme="majorHAnsi"/>
          <w:b/>
          <w:sz w:val="24"/>
          <w:szCs w:val="24"/>
        </w:rPr>
      </w:pPr>
    </w:p>
    <w:p w:rsidR="00606B20" w:rsidRDefault="00CC67C6" w:rsidP="005A0F30">
      <w:pPr>
        <w:spacing w:after="0"/>
        <w:jc w:val="both"/>
        <w:rPr>
          <w:rFonts w:asciiTheme="majorHAnsi" w:hAnsiTheme="majorHAnsi"/>
          <w:sz w:val="24"/>
          <w:szCs w:val="24"/>
        </w:rPr>
      </w:pPr>
      <w:r>
        <w:rPr>
          <w:rFonts w:asciiTheme="majorHAnsi" w:hAnsiTheme="majorHAnsi"/>
          <w:sz w:val="24"/>
          <w:szCs w:val="24"/>
        </w:rPr>
        <w:tab/>
      </w:r>
      <w:r w:rsidR="007C1C1F">
        <w:rPr>
          <w:rFonts w:asciiTheme="majorHAnsi" w:hAnsiTheme="majorHAnsi"/>
          <w:sz w:val="24"/>
          <w:szCs w:val="24"/>
        </w:rPr>
        <w:t xml:space="preserve">Los casos analizados se deben ver en </w:t>
      </w:r>
      <w:r w:rsidR="00606B20">
        <w:rPr>
          <w:rFonts w:asciiTheme="majorHAnsi" w:hAnsiTheme="majorHAnsi"/>
          <w:sz w:val="24"/>
          <w:szCs w:val="24"/>
        </w:rPr>
        <w:t xml:space="preserve">primera instancia en </w:t>
      </w:r>
      <w:r w:rsidR="007C1C1F">
        <w:rPr>
          <w:rFonts w:asciiTheme="majorHAnsi" w:hAnsiTheme="majorHAnsi"/>
          <w:sz w:val="24"/>
          <w:szCs w:val="24"/>
        </w:rPr>
        <w:t xml:space="preserve">el contexto de las evoluciones </w:t>
      </w:r>
      <w:r w:rsidR="00606B20">
        <w:rPr>
          <w:rFonts w:asciiTheme="majorHAnsi" w:hAnsiTheme="majorHAnsi"/>
          <w:sz w:val="24"/>
          <w:szCs w:val="24"/>
        </w:rPr>
        <w:t xml:space="preserve">particulares </w:t>
      </w:r>
      <w:r w:rsidR="007C1C1F">
        <w:rPr>
          <w:rFonts w:asciiTheme="majorHAnsi" w:hAnsiTheme="majorHAnsi"/>
          <w:sz w:val="24"/>
          <w:szCs w:val="24"/>
        </w:rPr>
        <w:t xml:space="preserve">de las dinámicas locales y las demandas de diferenciación y facilitación de las oportunidades de acceso para aumentar la cobertura. </w:t>
      </w:r>
      <w:r w:rsidR="00606B20">
        <w:rPr>
          <w:rFonts w:asciiTheme="majorHAnsi" w:hAnsiTheme="majorHAnsi"/>
          <w:sz w:val="24"/>
          <w:szCs w:val="24"/>
        </w:rPr>
        <w:t xml:space="preserve">Pero al tiempo ellas </w:t>
      </w:r>
      <w:r w:rsidR="007C1C1F">
        <w:rPr>
          <w:rFonts w:asciiTheme="majorHAnsi" w:hAnsiTheme="majorHAnsi"/>
          <w:sz w:val="24"/>
          <w:szCs w:val="24"/>
        </w:rPr>
        <w:t xml:space="preserve">muestran también </w:t>
      </w:r>
      <w:r w:rsidR="00606B20">
        <w:rPr>
          <w:rFonts w:asciiTheme="majorHAnsi" w:hAnsiTheme="majorHAnsi"/>
          <w:sz w:val="24"/>
          <w:szCs w:val="24"/>
        </w:rPr>
        <w:t xml:space="preserve">una convergencia relativa asociado a la </w:t>
      </w:r>
      <w:r w:rsidR="001F3D7C" w:rsidRPr="003B4840">
        <w:rPr>
          <w:rFonts w:asciiTheme="majorHAnsi" w:hAnsiTheme="majorHAnsi"/>
          <w:sz w:val="24"/>
          <w:szCs w:val="24"/>
        </w:rPr>
        <w:t xml:space="preserve">expansión de la innovación tecnológica y pedagógica </w:t>
      </w:r>
      <w:r w:rsidR="007C1C1F">
        <w:rPr>
          <w:rFonts w:asciiTheme="majorHAnsi" w:hAnsiTheme="majorHAnsi"/>
          <w:sz w:val="24"/>
          <w:szCs w:val="24"/>
        </w:rPr>
        <w:t xml:space="preserve">que propende al uso de la educación virtual </w:t>
      </w:r>
      <w:r w:rsidR="001F3D7C" w:rsidRPr="003B4840">
        <w:rPr>
          <w:rFonts w:asciiTheme="majorHAnsi" w:hAnsiTheme="majorHAnsi"/>
          <w:sz w:val="24"/>
          <w:szCs w:val="24"/>
        </w:rPr>
        <w:t xml:space="preserve">y </w:t>
      </w:r>
      <w:r w:rsidR="00606B20">
        <w:rPr>
          <w:rFonts w:asciiTheme="majorHAnsi" w:hAnsiTheme="majorHAnsi"/>
          <w:sz w:val="24"/>
          <w:szCs w:val="24"/>
        </w:rPr>
        <w:t xml:space="preserve">facilita </w:t>
      </w:r>
      <w:r w:rsidR="007C1C1F">
        <w:rPr>
          <w:rFonts w:asciiTheme="majorHAnsi" w:hAnsiTheme="majorHAnsi"/>
          <w:sz w:val="24"/>
          <w:szCs w:val="24"/>
        </w:rPr>
        <w:t xml:space="preserve">una transición de la educación a distancia tradicional, y por ende </w:t>
      </w:r>
      <w:r w:rsidR="00606B20">
        <w:rPr>
          <w:rFonts w:asciiTheme="majorHAnsi" w:hAnsiTheme="majorHAnsi"/>
          <w:sz w:val="24"/>
          <w:szCs w:val="24"/>
        </w:rPr>
        <w:t xml:space="preserve">un impulso a la virtualización. Al tiempo ello permite en los diversos países </w:t>
      </w:r>
      <w:r w:rsidR="007C1C1F">
        <w:rPr>
          <w:rFonts w:asciiTheme="majorHAnsi" w:hAnsiTheme="majorHAnsi"/>
          <w:sz w:val="24"/>
          <w:szCs w:val="24"/>
        </w:rPr>
        <w:t xml:space="preserve">la existencia de </w:t>
      </w:r>
      <w:r w:rsidR="001F3D7C" w:rsidRPr="003B4840">
        <w:rPr>
          <w:rFonts w:asciiTheme="majorHAnsi" w:hAnsiTheme="majorHAnsi"/>
          <w:sz w:val="24"/>
          <w:szCs w:val="24"/>
        </w:rPr>
        <w:t>multimodalidad</w:t>
      </w:r>
      <w:r w:rsidR="007C1C1F">
        <w:rPr>
          <w:rFonts w:asciiTheme="majorHAnsi" w:hAnsiTheme="majorHAnsi"/>
          <w:sz w:val="24"/>
          <w:szCs w:val="24"/>
        </w:rPr>
        <w:t xml:space="preserve">es en la educación a distancia y </w:t>
      </w:r>
      <w:r w:rsidR="00606B20">
        <w:rPr>
          <w:rFonts w:asciiTheme="majorHAnsi" w:hAnsiTheme="majorHAnsi"/>
          <w:sz w:val="24"/>
          <w:szCs w:val="24"/>
        </w:rPr>
        <w:t>aumenta la diferenciación institucional de</w:t>
      </w:r>
      <w:r w:rsidR="007C1C1F">
        <w:rPr>
          <w:rFonts w:asciiTheme="majorHAnsi" w:hAnsiTheme="majorHAnsi"/>
          <w:sz w:val="24"/>
          <w:szCs w:val="24"/>
        </w:rPr>
        <w:t xml:space="preserve"> la educación  superior en general. </w:t>
      </w:r>
      <w:r w:rsidR="001F3D7C" w:rsidRPr="003B4840">
        <w:rPr>
          <w:rFonts w:asciiTheme="majorHAnsi" w:hAnsiTheme="majorHAnsi"/>
          <w:sz w:val="24"/>
          <w:szCs w:val="24"/>
        </w:rPr>
        <w:t xml:space="preserve"> </w:t>
      </w:r>
      <w:r w:rsidR="00606B20">
        <w:rPr>
          <w:rFonts w:asciiTheme="majorHAnsi" w:hAnsiTheme="majorHAnsi"/>
          <w:sz w:val="24"/>
          <w:szCs w:val="24"/>
        </w:rPr>
        <w:t xml:space="preserve">En la norma de Paraguay por ejemplo, se habilita la existencia de instituciones a distancia. Es este un proceso general de aumento de la diversidad, más </w:t>
      </w:r>
      <w:r w:rsidR="00522F0C">
        <w:rPr>
          <w:rFonts w:asciiTheme="majorHAnsi" w:hAnsiTheme="majorHAnsi"/>
          <w:sz w:val="24"/>
          <w:szCs w:val="24"/>
        </w:rPr>
        <w:t xml:space="preserve">allá de la existencia de </w:t>
      </w:r>
      <w:r w:rsidR="00606B20">
        <w:rPr>
          <w:rFonts w:asciiTheme="majorHAnsi" w:hAnsiTheme="majorHAnsi"/>
          <w:sz w:val="24"/>
          <w:szCs w:val="24"/>
        </w:rPr>
        <w:t xml:space="preserve">particularismos, </w:t>
      </w:r>
      <w:r w:rsidR="00522F0C">
        <w:rPr>
          <w:rFonts w:asciiTheme="majorHAnsi" w:hAnsiTheme="majorHAnsi"/>
          <w:sz w:val="24"/>
          <w:szCs w:val="24"/>
        </w:rPr>
        <w:t>como es el de Perú</w:t>
      </w:r>
      <w:r w:rsidR="00606B20">
        <w:rPr>
          <w:rFonts w:asciiTheme="majorHAnsi" w:hAnsiTheme="majorHAnsi"/>
          <w:sz w:val="24"/>
          <w:szCs w:val="24"/>
        </w:rPr>
        <w:t>, que a diferencia se destaca en la aprobación contemporánea de políticas de educación a distancia que corresponden a la primera generación de éstas regulaciones</w:t>
      </w:r>
      <w:r w:rsidR="00522F0C">
        <w:rPr>
          <w:rFonts w:asciiTheme="majorHAnsi" w:hAnsiTheme="majorHAnsi"/>
          <w:sz w:val="24"/>
          <w:szCs w:val="24"/>
        </w:rPr>
        <w:t xml:space="preserve">. </w:t>
      </w:r>
    </w:p>
    <w:p w:rsidR="001F3D7C" w:rsidRPr="00A466A4" w:rsidRDefault="00606B20" w:rsidP="005A0F30">
      <w:pPr>
        <w:spacing w:after="0"/>
        <w:jc w:val="both"/>
        <w:rPr>
          <w:rFonts w:asciiTheme="majorHAnsi" w:hAnsiTheme="majorHAnsi"/>
          <w:b/>
          <w:sz w:val="24"/>
          <w:szCs w:val="24"/>
        </w:rPr>
      </w:pPr>
      <w:r>
        <w:rPr>
          <w:rFonts w:asciiTheme="majorHAnsi" w:hAnsiTheme="majorHAnsi"/>
          <w:sz w:val="24"/>
          <w:szCs w:val="24"/>
        </w:rPr>
        <w:tab/>
      </w:r>
      <w:r w:rsidR="004C125E">
        <w:rPr>
          <w:rFonts w:asciiTheme="majorHAnsi" w:hAnsiTheme="majorHAnsi"/>
          <w:sz w:val="24"/>
          <w:szCs w:val="24"/>
        </w:rPr>
        <w:t xml:space="preserve">La región </w:t>
      </w:r>
      <w:r w:rsidR="001F3D7C" w:rsidRPr="003B4840">
        <w:rPr>
          <w:rFonts w:asciiTheme="majorHAnsi" w:hAnsiTheme="majorHAnsi"/>
          <w:sz w:val="24"/>
          <w:szCs w:val="24"/>
        </w:rPr>
        <w:t xml:space="preserve">se </w:t>
      </w:r>
      <w:r w:rsidR="007C1C1F">
        <w:rPr>
          <w:rFonts w:asciiTheme="majorHAnsi" w:hAnsiTheme="majorHAnsi"/>
          <w:sz w:val="24"/>
          <w:szCs w:val="24"/>
        </w:rPr>
        <w:t xml:space="preserve">caracterizó por </w:t>
      </w:r>
      <w:r w:rsidR="004C125E">
        <w:rPr>
          <w:rFonts w:asciiTheme="majorHAnsi" w:hAnsiTheme="majorHAnsi"/>
          <w:sz w:val="24"/>
          <w:szCs w:val="24"/>
        </w:rPr>
        <w:t xml:space="preserve">el desarrollo inicial de </w:t>
      </w:r>
      <w:r w:rsidR="007C1C1F">
        <w:rPr>
          <w:rFonts w:asciiTheme="majorHAnsi" w:hAnsiTheme="majorHAnsi"/>
          <w:sz w:val="24"/>
          <w:szCs w:val="24"/>
        </w:rPr>
        <w:t xml:space="preserve">una oferta especializada de educación a </w:t>
      </w:r>
      <w:r w:rsidR="001F3D7C" w:rsidRPr="003B4840">
        <w:rPr>
          <w:rFonts w:asciiTheme="majorHAnsi" w:hAnsiTheme="majorHAnsi"/>
          <w:sz w:val="24"/>
          <w:szCs w:val="24"/>
        </w:rPr>
        <w:t>distancia</w:t>
      </w:r>
      <w:r w:rsidR="00522F0C">
        <w:rPr>
          <w:rFonts w:asciiTheme="majorHAnsi" w:hAnsiTheme="majorHAnsi"/>
          <w:sz w:val="24"/>
          <w:szCs w:val="24"/>
        </w:rPr>
        <w:t xml:space="preserve"> semipresencial</w:t>
      </w:r>
      <w:r w:rsidR="001F3D7C" w:rsidRPr="003B4840">
        <w:rPr>
          <w:rFonts w:asciiTheme="majorHAnsi" w:hAnsiTheme="majorHAnsi"/>
          <w:sz w:val="24"/>
          <w:szCs w:val="24"/>
        </w:rPr>
        <w:t xml:space="preserve">, </w:t>
      </w:r>
      <w:r w:rsidR="004C125E">
        <w:rPr>
          <w:rFonts w:asciiTheme="majorHAnsi" w:hAnsiTheme="majorHAnsi"/>
          <w:sz w:val="24"/>
          <w:szCs w:val="24"/>
        </w:rPr>
        <w:t xml:space="preserve">y en los últimos años se inició una nueva oleada de política pública que llamamos de </w:t>
      </w:r>
      <w:r w:rsidR="00A52543">
        <w:rPr>
          <w:rFonts w:asciiTheme="majorHAnsi" w:hAnsiTheme="majorHAnsi"/>
          <w:sz w:val="24"/>
          <w:szCs w:val="24"/>
        </w:rPr>
        <w:t>tercera</w:t>
      </w:r>
      <w:r w:rsidR="004C125E">
        <w:rPr>
          <w:rFonts w:asciiTheme="majorHAnsi" w:hAnsiTheme="majorHAnsi"/>
          <w:sz w:val="24"/>
          <w:szCs w:val="24"/>
        </w:rPr>
        <w:t xml:space="preserve"> generación que habilita a las instituciones de educación superior a </w:t>
      </w:r>
      <w:r w:rsidR="001F3D7C" w:rsidRPr="003B4840">
        <w:rPr>
          <w:rFonts w:asciiTheme="majorHAnsi" w:hAnsiTheme="majorHAnsi"/>
          <w:sz w:val="24"/>
          <w:szCs w:val="24"/>
        </w:rPr>
        <w:t xml:space="preserve"> ofertar </w:t>
      </w:r>
      <w:r w:rsidR="00522F0C">
        <w:rPr>
          <w:rFonts w:asciiTheme="majorHAnsi" w:hAnsiTheme="majorHAnsi"/>
          <w:sz w:val="24"/>
          <w:szCs w:val="24"/>
        </w:rPr>
        <w:t xml:space="preserve">en forma también totalmente </w:t>
      </w:r>
      <w:r w:rsidR="001F3D7C" w:rsidRPr="003B4840">
        <w:rPr>
          <w:rFonts w:asciiTheme="majorHAnsi" w:hAnsiTheme="majorHAnsi"/>
          <w:sz w:val="24"/>
          <w:szCs w:val="24"/>
        </w:rPr>
        <w:t>virtual. Ello introdu</w:t>
      </w:r>
      <w:r w:rsidR="00522F0C">
        <w:rPr>
          <w:rFonts w:asciiTheme="majorHAnsi" w:hAnsiTheme="majorHAnsi"/>
          <w:sz w:val="24"/>
          <w:szCs w:val="24"/>
        </w:rPr>
        <w:t>ce</w:t>
      </w:r>
      <w:r w:rsidR="001F3D7C" w:rsidRPr="003B4840">
        <w:rPr>
          <w:rFonts w:asciiTheme="majorHAnsi" w:hAnsiTheme="majorHAnsi"/>
          <w:sz w:val="24"/>
          <w:szCs w:val="24"/>
        </w:rPr>
        <w:t xml:space="preserve"> nuevas tipologías de modelos educativos a distancia, con compleja convivencia de políticas, tipologías, modelos y hasta culturas y formas de competencia institucionales. Es</w:t>
      </w:r>
      <w:r w:rsidR="00522F0C">
        <w:rPr>
          <w:rFonts w:asciiTheme="majorHAnsi" w:hAnsiTheme="majorHAnsi"/>
          <w:sz w:val="24"/>
          <w:szCs w:val="24"/>
        </w:rPr>
        <w:t xml:space="preserve">ta dinámica </w:t>
      </w:r>
      <w:r w:rsidR="004C125E">
        <w:rPr>
          <w:rFonts w:asciiTheme="majorHAnsi" w:hAnsiTheme="majorHAnsi"/>
          <w:sz w:val="24"/>
          <w:szCs w:val="24"/>
        </w:rPr>
        <w:t xml:space="preserve">puede ser </w:t>
      </w:r>
      <w:r w:rsidR="00522F0C">
        <w:rPr>
          <w:rFonts w:asciiTheme="majorHAnsi" w:hAnsiTheme="majorHAnsi"/>
          <w:sz w:val="24"/>
          <w:szCs w:val="24"/>
        </w:rPr>
        <w:t>vista como</w:t>
      </w:r>
      <w:r w:rsidR="001F3D7C" w:rsidRPr="003B4840">
        <w:rPr>
          <w:rFonts w:asciiTheme="majorHAnsi" w:hAnsiTheme="majorHAnsi"/>
          <w:sz w:val="24"/>
          <w:szCs w:val="24"/>
        </w:rPr>
        <w:t xml:space="preserve"> parte del propio proceso de </w:t>
      </w:r>
      <w:r w:rsidR="00162D00">
        <w:rPr>
          <w:rFonts w:asciiTheme="majorHAnsi" w:hAnsiTheme="majorHAnsi"/>
          <w:sz w:val="24"/>
          <w:szCs w:val="24"/>
        </w:rPr>
        <w:t xml:space="preserve">diferenciación institucional (Clark, 1991) o de </w:t>
      </w:r>
      <w:r w:rsidR="001F3D7C" w:rsidRPr="003B4840">
        <w:rPr>
          <w:rFonts w:asciiTheme="majorHAnsi" w:hAnsiTheme="majorHAnsi"/>
          <w:sz w:val="24"/>
          <w:szCs w:val="24"/>
        </w:rPr>
        <w:t xml:space="preserve">innovación de las </w:t>
      </w:r>
      <w:r w:rsidR="001F3D7C" w:rsidRPr="00A466A4">
        <w:rPr>
          <w:rFonts w:asciiTheme="majorHAnsi" w:hAnsiTheme="majorHAnsi"/>
          <w:sz w:val="24"/>
          <w:szCs w:val="24"/>
        </w:rPr>
        <w:t>universidades (Clark, 2000)</w:t>
      </w:r>
      <w:r w:rsidR="004C125E" w:rsidRPr="00A466A4">
        <w:rPr>
          <w:rFonts w:asciiTheme="majorHAnsi" w:hAnsiTheme="majorHAnsi"/>
          <w:sz w:val="24"/>
          <w:szCs w:val="24"/>
        </w:rPr>
        <w:t>, y que en ambos casos permite el aumento de la cobertura</w:t>
      </w:r>
      <w:r w:rsidR="001F3D7C" w:rsidRPr="00A466A4">
        <w:rPr>
          <w:rFonts w:asciiTheme="majorHAnsi" w:hAnsiTheme="majorHAnsi"/>
          <w:sz w:val="24"/>
          <w:szCs w:val="24"/>
        </w:rPr>
        <w:t xml:space="preserve">. </w:t>
      </w:r>
    </w:p>
    <w:p w:rsidR="00FE06CC" w:rsidRPr="00A466A4" w:rsidRDefault="001F3D7C" w:rsidP="00F51BCB">
      <w:pPr>
        <w:spacing w:after="0"/>
        <w:jc w:val="both"/>
        <w:rPr>
          <w:rFonts w:asciiTheme="majorHAnsi" w:hAnsiTheme="majorHAnsi"/>
          <w:sz w:val="24"/>
          <w:szCs w:val="24"/>
        </w:rPr>
      </w:pPr>
      <w:r w:rsidRPr="00A466A4">
        <w:rPr>
          <w:rFonts w:asciiTheme="majorHAnsi" w:hAnsiTheme="majorHAnsi"/>
          <w:sz w:val="24"/>
          <w:szCs w:val="24"/>
        </w:rPr>
        <w:tab/>
      </w:r>
      <w:r w:rsidR="00522F0C" w:rsidRPr="00A466A4">
        <w:rPr>
          <w:rFonts w:asciiTheme="majorHAnsi" w:hAnsiTheme="majorHAnsi"/>
          <w:sz w:val="24"/>
          <w:szCs w:val="24"/>
        </w:rPr>
        <w:t xml:space="preserve">La </w:t>
      </w:r>
      <w:r w:rsidRPr="00A466A4">
        <w:rPr>
          <w:rFonts w:asciiTheme="majorHAnsi" w:hAnsiTheme="majorHAnsi"/>
          <w:sz w:val="24"/>
          <w:szCs w:val="24"/>
        </w:rPr>
        <w:t xml:space="preserve">lógica </w:t>
      </w:r>
      <w:r w:rsidR="00522F0C" w:rsidRPr="00A466A4">
        <w:rPr>
          <w:rFonts w:asciiTheme="majorHAnsi" w:hAnsiTheme="majorHAnsi"/>
          <w:sz w:val="24"/>
          <w:szCs w:val="24"/>
        </w:rPr>
        <w:t xml:space="preserve">bimodal –presencial y a distancia- y </w:t>
      </w:r>
      <w:r w:rsidR="00E91686" w:rsidRPr="00A466A4">
        <w:rPr>
          <w:rFonts w:asciiTheme="majorHAnsi" w:hAnsiTheme="majorHAnsi"/>
          <w:sz w:val="24"/>
          <w:szCs w:val="24"/>
        </w:rPr>
        <w:t xml:space="preserve">actualmente </w:t>
      </w:r>
      <w:r w:rsidRPr="00A466A4">
        <w:rPr>
          <w:rFonts w:asciiTheme="majorHAnsi" w:hAnsiTheme="majorHAnsi"/>
          <w:sz w:val="24"/>
          <w:szCs w:val="24"/>
        </w:rPr>
        <w:t>multimodal</w:t>
      </w:r>
      <w:r w:rsidR="00E91686" w:rsidRPr="00A466A4">
        <w:rPr>
          <w:rFonts w:asciiTheme="majorHAnsi" w:hAnsiTheme="majorHAnsi"/>
          <w:sz w:val="24"/>
          <w:szCs w:val="24"/>
        </w:rPr>
        <w:t xml:space="preserve"> al agregar la educación virtual, </w:t>
      </w:r>
      <w:r w:rsidRPr="00A466A4">
        <w:rPr>
          <w:rFonts w:asciiTheme="majorHAnsi" w:hAnsiTheme="majorHAnsi"/>
          <w:sz w:val="24"/>
          <w:szCs w:val="24"/>
        </w:rPr>
        <w:t>marca el escenario de la regulación que tiende a establecer estándares de funcionamiento mínimo</w:t>
      </w:r>
      <w:r w:rsidR="00E91686" w:rsidRPr="00A466A4">
        <w:rPr>
          <w:rFonts w:asciiTheme="majorHAnsi" w:hAnsiTheme="majorHAnsi"/>
          <w:sz w:val="24"/>
          <w:szCs w:val="24"/>
        </w:rPr>
        <w:t>s</w:t>
      </w:r>
      <w:r w:rsidRPr="00A466A4">
        <w:rPr>
          <w:rFonts w:asciiTheme="majorHAnsi" w:hAnsiTheme="majorHAnsi"/>
          <w:sz w:val="24"/>
          <w:szCs w:val="24"/>
        </w:rPr>
        <w:t xml:space="preserve"> para las distintas modalidades</w:t>
      </w:r>
      <w:r w:rsidR="00E91686" w:rsidRPr="00A466A4">
        <w:rPr>
          <w:rFonts w:asciiTheme="majorHAnsi" w:hAnsiTheme="majorHAnsi"/>
          <w:sz w:val="24"/>
          <w:szCs w:val="24"/>
        </w:rPr>
        <w:t xml:space="preserve">. </w:t>
      </w:r>
    </w:p>
    <w:p w:rsidR="00FE06CC" w:rsidRPr="00A466A4" w:rsidRDefault="00FE06CC" w:rsidP="00F51BCB">
      <w:pPr>
        <w:spacing w:after="0"/>
        <w:jc w:val="both"/>
        <w:rPr>
          <w:rFonts w:asciiTheme="majorHAnsi" w:hAnsiTheme="majorHAnsi"/>
          <w:sz w:val="24"/>
          <w:szCs w:val="24"/>
        </w:rPr>
      </w:pPr>
      <w:r w:rsidRPr="00A466A4">
        <w:rPr>
          <w:rFonts w:asciiTheme="majorHAnsi" w:hAnsiTheme="majorHAnsi"/>
          <w:sz w:val="24"/>
          <w:szCs w:val="24"/>
        </w:rPr>
        <w:tab/>
        <w:t>La existencia de multimodalidades en la oferta a distancia, es una derivación del pasaje desde las regulaciones exclusivas para la educación semipresencial a distancia típica de la 1 y 2 generación de la educación a distancia, hacia la habilitación de ofertas virtuales. De hecho las multimodalidades son resultado de la existencia de marcos normativos que han permitido la educación virtual en diversos países de la región, o de una conceptualización más flexible de la educación a distancia que habilite todas las</w:t>
      </w:r>
      <w:r w:rsidRPr="003B4840">
        <w:rPr>
          <w:rFonts w:asciiTheme="majorHAnsi" w:hAnsiTheme="majorHAnsi"/>
          <w:sz w:val="24"/>
          <w:szCs w:val="24"/>
        </w:rPr>
        <w:t xml:space="preserve"> modalidades a distancia, tanto </w:t>
      </w:r>
      <w:r w:rsidRPr="00A466A4">
        <w:rPr>
          <w:rFonts w:asciiTheme="majorHAnsi" w:hAnsiTheme="majorHAnsi"/>
          <w:sz w:val="24"/>
          <w:szCs w:val="24"/>
        </w:rPr>
        <w:t>semipresenciales como las exclusivamente virtuales</w:t>
      </w:r>
    </w:p>
    <w:p w:rsidR="00FE06CC" w:rsidRDefault="00FE06CC" w:rsidP="00F51BCB">
      <w:pPr>
        <w:spacing w:after="0"/>
        <w:jc w:val="both"/>
        <w:rPr>
          <w:rFonts w:asciiTheme="majorHAnsi" w:hAnsiTheme="majorHAnsi"/>
          <w:sz w:val="24"/>
          <w:szCs w:val="24"/>
        </w:rPr>
      </w:pPr>
      <w:r w:rsidRPr="00A466A4">
        <w:rPr>
          <w:rFonts w:asciiTheme="majorHAnsi" w:hAnsiTheme="majorHAnsi"/>
          <w:sz w:val="24"/>
          <w:szCs w:val="24"/>
        </w:rPr>
        <w:tab/>
      </w:r>
      <w:r w:rsidR="00E91686" w:rsidRPr="00A466A4">
        <w:rPr>
          <w:rFonts w:asciiTheme="majorHAnsi" w:hAnsiTheme="majorHAnsi"/>
          <w:sz w:val="24"/>
          <w:szCs w:val="24"/>
        </w:rPr>
        <w:t xml:space="preserve">Aunque ello es </w:t>
      </w:r>
      <w:r w:rsidR="001F3D7C" w:rsidRPr="00A466A4">
        <w:rPr>
          <w:rFonts w:asciiTheme="majorHAnsi" w:hAnsiTheme="majorHAnsi"/>
          <w:sz w:val="24"/>
          <w:szCs w:val="24"/>
        </w:rPr>
        <w:t xml:space="preserve">resultado de que las normativas se han ido flexibilizando para ajustarse a </w:t>
      </w:r>
      <w:r w:rsidR="00E91686" w:rsidRPr="00A466A4">
        <w:rPr>
          <w:rFonts w:asciiTheme="majorHAnsi" w:hAnsiTheme="majorHAnsi"/>
          <w:sz w:val="24"/>
          <w:szCs w:val="24"/>
        </w:rPr>
        <w:t xml:space="preserve">nuevas </w:t>
      </w:r>
      <w:r w:rsidR="001F3D7C" w:rsidRPr="00A466A4">
        <w:rPr>
          <w:rFonts w:asciiTheme="majorHAnsi" w:hAnsiTheme="majorHAnsi"/>
          <w:sz w:val="24"/>
          <w:szCs w:val="24"/>
        </w:rPr>
        <w:t xml:space="preserve">realidades </w:t>
      </w:r>
      <w:r w:rsidR="00E91686" w:rsidRPr="00A466A4">
        <w:rPr>
          <w:rFonts w:asciiTheme="majorHAnsi" w:hAnsiTheme="majorHAnsi"/>
          <w:sz w:val="24"/>
          <w:szCs w:val="24"/>
        </w:rPr>
        <w:t xml:space="preserve">tecnológicas </w:t>
      </w:r>
      <w:r w:rsidR="001F3D7C" w:rsidRPr="00A466A4">
        <w:rPr>
          <w:rFonts w:asciiTheme="majorHAnsi" w:hAnsiTheme="majorHAnsi"/>
          <w:sz w:val="24"/>
          <w:szCs w:val="24"/>
        </w:rPr>
        <w:t xml:space="preserve">y </w:t>
      </w:r>
      <w:r w:rsidRPr="00A466A4">
        <w:rPr>
          <w:rFonts w:asciiTheme="majorHAnsi" w:hAnsiTheme="majorHAnsi"/>
          <w:sz w:val="24"/>
          <w:szCs w:val="24"/>
        </w:rPr>
        <w:t xml:space="preserve">demandas </w:t>
      </w:r>
      <w:r w:rsidR="00E91686" w:rsidRPr="00A466A4">
        <w:rPr>
          <w:rFonts w:asciiTheme="majorHAnsi" w:hAnsiTheme="majorHAnsi"/>
          <w:sz w:val="24"/>
          <w:szCs w:val="24"/>
        </w:rPr>
        <w:t xml:space="preserve">de mercado, y que al tiempo </w:t>
      </w:r>
      <w:r w:rsidR="00E91686" w:rsidRPr="00A466A4">
        <w:rPr>
          <w:rFonts w:asciiTheme="majorHAnsi" w:hAnsiTheme="majorHAnsi"/>
          <w:sz w:val="24"/>
          <w:szCs w:val="24"/>
        </w:rPr>
        <w:lastRenderedPageBreak/>
        <w:t>tornan a la regulación bajo tipologías más complejas, al no ser fácilmente</w:t>
      </w:r>
      <w:r w:rsidR="00E91686">
        <w:rPr>
          <w:rFonts w:asciiTheme="majorHAnsi" w:hAnsiTheme="majorHAnsi"/>
          <w:sz w:val="24"/>
          <w:szCs w:val="24"/>
        </w:rPr>
        <w:t xml:space="preserve"> diferenciables las distintas modalidades</w:t>
      </w:r>
      <w:r w:rsidR="001F3D7C" w:rsidRPr="003B4840">
        <w:rPr>
          <w:rFonts w:asciiTheme="majorHAnsi" w:hAnsiTheme="majorHAnsi"/>
          <w:sz w:val="24"/>
          <w:szCs w:val="24"/>
        </w:rPr>
        <w:t xml:space="preserve">. </w:t>
      </w:r>
      <w:r>
        <w:rPr>
          <w:rFonts w:asciiTheme="majorHAnsi" w:hAnsiTheme="majorHAnsi"/>
          <w:sz w:val="24"/>
          <w:szCs w:val="24"/>
        </w:rPr>
        <w:t xml:space="preserve">La legislación argentina y la peruana siguen el camino de diferenciar en función de mínimos de presencialidad como parte de la cantidad de horas estándar de los cursos presenciales. </w:t>
      </w:r>
    </w:p>
    <w:p w:rsidR="001F3D7C" w:rsidRPr="003B4840" w:rsidRDefault="00A466A4" w:rsidP="00F51BCB">
      <w:pPr>
        <w:spacing w:after="0"/>
        <w:jc w:val="both"/>
        <w:rPr>
          <w:rFonts w:asciiTheme="majorHAnsi" w:hAnsiTheme="majorHAnsi"/>
          <w:b/>
          <w:sz w:val="24"/>
          <w:szCs w:val="24"/>
        </w:rPr>
      </w:pPr>
      <w:r>
        <w:rPr>
          <w:rFonts w:asciiTheme="majorHAnsi" w:hAnsiTheme="majorHAnsi"/>
          <w:sz w:val="24"/>
          <w:szCs w:val="24"/>
        </w:rPr>
        <w:tab/>
      </w:r>
      <w:r w:rsidR="00FE06CC">
        <w:rPr>
          <w:rFonts w:asciiTheme="majorHAnsi" w:hAnsiTheme="majorHAnsi"/>
          <w:sz w:val="24"/>
          <w:szCs w:val="24"/>
        </w:rPr>
        <w:t>En general, la</w:t>
      </w:r>
      <w:r w:rsidR="001F3D7C" w:rsidRPr="003B4840">
        <w:rPr>
          <w:rFonts w:asciiTheme="majorHAnsi" w:hAnsiTheme="majorHAnsi"/>
          <w:sz w:val="24"/>
          <w:szCs w:val="24"/>
        </w:rPr>
        <w:t>s universidades e instituciones de educación superior</w:t>
      </w:r>
      <w:r w:rsidR="00FE06CC">
        <w:rPr>
          <w:rFonts w:asciiTheme="majorHAnsi" w:hAnsiTheme="majorHAnsi"/>
          <w:sz w:val="24"/>
          <w:szCs w:val="24"/>
        </w:rPr>
        <w:t xml:space="preserve">, y especialmente las privadas, pero también desde el sector público, </w:t>
      </w:r>
      <w:r w:rsidR="001F3D7C" w:rsidRPr="003B4840">
        <w:rPr>
          <w:rFonts w:asciiTheme="majorHAnsi" w:hAnsiTheme="majorHAnsi"/>
          <w:sz w:val="24"/>
          <w:szCs w:val="24"/>
        </w:rPr>
        <w:t>buscan ofertar bajo todas las modalidades en función de las oportunidades de las TIC</w:t>
      </w:r>
      <w:r w:rsidR="00FE06CC">
        <w:rPr>
          <w:rFonts w:asciiTheme="majorHAnsi" w:hAnsiTheme="majorHAnsi"/>
          <w:sz w:val="24"/>
          <w:szCs w:val="24"/>
        </w:rPr>
        <w:t>, de las propias demandas y de los costos de los servicios. Así, es que acompañando esos diversos intereses es que se han tenido a ajustar l</w:t>
      </w:r>
      <w:r w:rsidR="001F3D7C" w:rsidRPr="003B4840">
        <w:rPr>
          <w:rFonts w:asciiTheme="majorHAnsi" w:hAnsiTheme="majorHAnsi"/>
          <w:sz w:val="24"/>
          <w:szCs w:val="24"/>
        </w:rPr>
        <w:t xml:space="preserve">os marcos normativos </w:t>
      </w:r>
      <w:r w:rsidR="00E91686">
        <w:rPr>
          <w:rFonts w:asciiTheme="majorHAnsi" w:hAnsiTheme="majorHAnsi"/>
          <w:sz w:val="24"/>
          <w:szCs w:val="24"/>
        </w:rPr>
        <w:t>para h</w:t>
      </w:r>
      <w:r w:rsidR="001F3D7C" w:rsidRPr="003B4840">
        <w:rPr>
          <w:rFonts w:asciiTheme="majorHAnsi" w:hAnsiTheme="majorHAnsi"/>
          <w:sz w:val="24"/>
          <w:szCs w:val="24"/>
        </w:rPr>
        <w:t xml:space="preserve">abilitar </w:t>
      </w:r>
      <w:r w:rsidR="00FE06CC">
        <w:rPr>
          <w:rFonts w:asciiTheme="majorHAnsi" w:hAnsiTheme="majorHAnsi"/>
          <w:sz w:val="24"/>
          <w:szCs w:val="24"/>
        </w:rPr>
        <w:t xml:space="preserve">la educación a distancia y actualmente la modalidad virtual. Ello crea una situación de oferta bajo </w:t>
      </w:r>
      <w:r w:rsidR="001F3D7C" w:rsidRPr="003B4840">
        <w:rPr>
          <w:rFonts w:asciiTheme="majorHAnsi" w:hAnsiTheme="majorHAnsi"/>
          <w:sz w:val="24"/>
          <w:szCs w:val="24"/>
        </w:rPr>
        <w:t>multimodalidades</w:t>
      </w:r>
      <w:r w:rsidR="00FE06CC">
        <w:rPr>
          <w:rFonts w:asciiTheme="majorHAnsi" w:hAnsiTheme="majorHAnsi"/>
          <w:sz w:val="24"/>
          <w:szCs w:val="24"/>
        </w:rPr>
        <w:t xml:space="preserve">, resultado de la </w:t>
      </w:r>
      <w:r w:rsidR="001F3D7C" w:rsidRPr="003B4840">
        <w:rPr>
          <w:rFonts w:asciiTheme="majorHAnsi" w:hAnsiTheme="majorHAnsi"/>
          <w:sz w:val="24"/>
          <w:szCs w:val="24"/>
        </w:rPr>
        <w:t xml:space="preserve">flexibilización de los criterios de habilitación.  </w:t>
      </w:r>
    </w:p>
    <w:p w:rsidR="004B62DD" w:rsidRDefault="001F3D7C" w:rsidP="00F51BCB">
      <w:pPr>
        <w:spacing w:after="0"/>
        <w:jc w:val="both"/>
        <w:rPr>
          <w:rFonts w:asciiTheme="majorHAnsi" w:hAnsiTheme="majorHAnsi"/>
          <w:sz w:val="24"/>
          <w:szCs w:val="24"/>
        </w:rPr>
      </w:pPr>
      <w:r w:rsidRPr="003B4840">
        <w:rPr>
          <w:rFonts w:asciiTheme="majorHAnsi" w:hAnsiTheme="majorHAnsi"/>
          <w:sz w:val="24"/>
          <w:szCs w:val="24"/>
        </w:rPr>
        <w:tab/>
      </w:r>
      <w:r w:rsidR="00E91686">
        <w:rPr>
          <w:rFonts w:asciiTheme="majorHAnsi" w:hAnsiTheme="majorHAnsi"/>
          <w:sz w:val="24"/>
          <w:szCs w:val="24"/>
        </w:rPr>
        <w:t xml:space="preserve">Con la </w:t>
      </w:r>
      <w:r w:rsidR="004B62DD">
        <w:rPr>
          <w:rFonts w:asciiTheme="majorHAnsi" w:hAnsiTheme="majorHAnsi"/>
          <w:sz w:val="24"/>
          <w:szCs w:val="24"/>
        </w:rPr>
        <w:t xml:space="preserve">habilitación de la educación virtual hay un </w:t>
      </w:r>
      <w:r w:rsidRPr="003B4840">
        <w:rPr>
          <w:rFonts w:asciiTheme="majorHAnsi" w:hAnsiTheme="majorHAnsi"/>
          <w:sz w:val="24"/>
          <w:szCs w:val="24"/>
        </w:rPr>
        <w:t xml:space="preserve">lento y persistente corrimiento de la demanda estudiantil </w:t>
      </w:r>
      <w:r w:rsidR="004B62DD">
        <w:rPr>
          <w:rFonts w:asciiTheme="majorHAnsi" w:hAnsiTheme="majorHAnsi"/>
          <w:sz w:val="24"/>
          <w:szCs w:val="24"/>
        </w:rPr>
        <w:t xml:space="preserve">de educación a distancia a la </w:t>
      </w:r>
      <w:r w:rsidRPr="003B4840">
        <w:rPr>
          <w:rFonts w:asciiTheme="majorHAnsi" w:hAnsiTheme="majorHAnsi"/>
          <w:sz w:val="24"/>
          <w:szCs w:val="24"/>
        </w:rPr>
        <w:t>modalidad virtual</w:t>
      </w:r>
      <w:r w:rsidR="00E91686">
        <w:rPr>
          <w:rFonts w:asciiTheme="majorHAnsi" w:hAnsiTheme="majorHAnsi"/>
          <w:sz w:val="24"/>
          <w:szCs w:val="24"/>
        </w:rPr>
        <w:t xml:space="preserve">, lo cual facilita </w:t>
      </w:r>
      <w:r w:rsidR="004B62DD">
        <w:rPr>
          <w:rFonts w:asciiTheme="majorHAnsi" w:hAnsiTheme="majorHAnsi"/>
          <w:sz w:val="24"/>
          <w:szCs w:val="24"/>
        </w:rPr>
        <w:t xml:space="preserve">algunas </w:t>
      </w:r>
      <w:r w:rsidR="00E91686">
        <w:rPr>
          <w:rFonts w:asciiTheme="majorHAnsi" w:hAnsiTheme="majorHAnsi"/>
          <w:sz w:val="24"/>
          <w:szCs w:val="24"/>
        </w:rPr>
        <w:t xml:space="preserve">resistencias </w:t>
      </w:r>
      <w:r w:rsidR="004B62DD">
        <w:rPr>
          <w:rFonts w:asciiTheme="majorHAnsi" w:hAnsiTheme="majorHAnsi"/>
          <w:sz w:val="24"/>
          <w:szCs w:val="24"/>
        </w:rPr>
        <w:t xml:space="preserve">institucionales </w:t>
      </w:r>
      <w:r w:rsidR="00E91686">
        <w:rPr>
          <w:rFonts w:asciiTheme="majorHAnsi" w:hAnsiTheme="majorHAnsi"/>
          <w:sz w:val="24"/>
          <w:szCs w:val="24"/>
        </w:rPr>
        <w:t xml:space="preserve">a los cambios normativos. </w:t>
      </w:r>
      <w:r w:rsidR="004B62DD">
        <w:rPr>
          <w:rFonts w:asciiTheme="majorHAnsi" w:hAnsiTheme="majorHAnsi"/>
          <w:sz w:val="24"/>
          <w:szCs w:val="24"/>
        </w:rPr>
        <w:t xml:space="preserve">Representa un </w:t>
      </w:r>
      <w:r w:rsidR="00E91686">
        <w:rPr>
          <w:rFonts w:asciiTheme="majorHAnsi" w:hAnsiTheme="majorHAnsi"/>
          <w:sz w:val="24"/>
          <w:szCs w:val="24"/>
        </w:rPr>
        <w:t xml:space="preserve">pasaje entre modalidades </w:t>
      </w:r>
      <w:r w:rsidR="004B62DD">
        <w:rPr>
          <w:rFonts w:asciiTheme="majorHAnsi" w:hAnsiTheme="majorHAnsi"/>
          <w:sz w:val="24"/>
          <w:szCs w:val="24"/>
        </w:rPr>
        <w:t xml:space="preserve">que </w:t>
      </w:r>
      <w:r w:rsidR="00E91686">
        <w:rPr>
          <w:rFonts w:asciiTheme="majorHAnsi" w:hAnsiTheme="majorHAnsi"/>
          <w:sz w:val="24"/>
          <w:szCs w:val="24"/>
        </w:rPr>
        <w:t xml:space="preserve">se asocia </w:t>
      </w:r>
      <w:r w:rsidRPr="003B4840">
        <w:rPr>
          <w:rFonts w:asciiTheme="majorHAnsi" w:hAnsiTheme="majorHAnsi"/>
          <w:sz w:val="24"/>
          <w:szCs w:val="24"/>
        </w:rPr>
        <w:t>a l</w:t>
      </w:r>
      <w:r w:rsidR="004B62DD">
        <w:rPr>
          <w:rFonts w:asciiTheme="majorHAnsi" w:hAnsiTheme="majorHAnsi"/>
          <w:sz w:val="24"/>
          <w:szCs w:val="24"/>
        </w:rPr>
        <w:t>a</w:t>
      </w:r>
      <w:r w:rsidRPr="003B4840">
        <w:rPr>
          <w:rFonts w:asciiTheme="majorHAnsi" w:hAnsiTheme="majorHAnsi"/>
          <w:sz w:val="24"/>
          <w:szCs w:val="24"/>
        </w:rPr>
        <w:t xml:space="preserve"> conectividad</w:t>
      </w:r>
      <w:r w:rsidR="004B62DD">
        <w:rPr>
          <w:rFonts w:asciiTheme="majorHAnsi" w:hAnsiTheme="majorHAnsi"/>
          <w:sz w:val="24"/>
          <w:szCs w:val="24"/>
        </w:rPr>
        <w:t xml:space="preserve">, costo de los equipamientos, </w:t>
      </w:r>
      <w:r w:rsidR="00E91686">
        <w:rPr>
          <w:rFonts w:asciiTheme="majorHAnsi" w:hAnsiTheme="majorHAnsi"/>
          <w:sz w:val="24"/>
          <w:szCs w:val="24"/>
        </w:rPr>
        <w:t>diversidad de ofertas</w:t>
      </w:r>
      <w:r w:rsidRPr="003B4840">
        <w:rPr>
          <w:rFonts w:asciiTheme="majorHAnsi" w:hAnsiTheme="majorHAnsi"/>
          <w:sz w:val="24"/>
          <w:szCs w:val="24"/>
        </w:rPr>
        <w:t>, caída de l</w:t>
      </w:r>
      <w:r w:rsidR="004B62DD">
        <w:rPr>
          <w:rFonts w:asciiTheme="majorHAnsi" w:hAnsiTheme="majorHAnsi"/>
          <w:sz w:val="24"/>
          <w:szCs w:val="24"/>
        </w:rPr>
        <w:t xml:space="preserve">os precios de las matrículas y </w:t>
      </w:r>
      <w:r w:rsidR="00E91686">
        <w:rPr>
          <w:rFonts w:asciiTheme="majorHAnsi" w:hAnsiTheme="majorHAnsi"/>
          <w:sz w:val="24"/>
          <w:szCs w:val="24"/>
        </w:rPr>
        <w:t xml:space="preserve">desaparición de </w:t>
      </w:r>
      <w:r w:rsidRPr="003B4840">
        <w:rPr>
          <w:rFonts w:asciiTheme="majorHAnsi" w:hAnsiTheme="majorHAnsi"/>
          <w:sz w:val="24"/>
          <w:szCs w:val="24"/>
        </w:rPr>
        <w:t xml:space="preserve">costos de traslado. Sin embargo, </w:t>
      </w:r>
      <w:r w:rsidR="004B62DD">
        <w:rPr>
          <w:rFonts w:asciiTheme="majorHAnsi" w:hAnsiTheme="majorHAnsi"/>
          <w:sz w:val="24"/>
          <w:szCs w:val="24"/>
        </w:rPr>
        <w:t xml:space="preserve">también </w:t>
      </w:r>
      <w:r w:rsidRPr="003B4840">
        <w:rPr>
          <w:rFonts w:asciiTheme="majorHAnsi" w:hAnsiTheme="majorHAnsi"/>
          <w:sz w:val="24"/>
          <w:szCs w:val="24"/>
        </w:rPr>
        <w:t xml:space="preserve">se mantienen nichos de demandas </w:t>
      </w:r>
      <w:r w:rsidR="004B62DD">
        <w:rPr>
          <w:rFonts w:asciiTheme="majorHAnsi" w:hAnsiTheme="majorHAnsi"/>
          <w:sz w:val="24"/>
          <w:szCs w:val="24"/>
        </w:rPr>
        <w:t xml:space="preserve">educativas </w:t>
      </w:r>
      <w:r w:rsidRPr="003B4840">
        <w:rPr>
          <w:rFonts w:asciiTheme="majorHAnsi" w:hAnsiTheme="majorHAnsi"/>
          <w:sz w:val="24"/>
          <w:szCs w:val="24"/>
        </w:rPr>
        <w:t>que se articulan más eficientemente a unas modalidades de educación a distancia que a otras</w:t>
      </w:r>
      <w:r w:rsidR="00E91686">
        <w:rPr>
          <w:rFonts w:asciiTheme="majorHAnsi" w:hAnsiTheme="majorHAnsi"/>
          <w:sz w:val="24"/>
          <w:szCs w:val="24"/>
        </w:rPr>
        <w:t>, lo cual facilita el aumento de la cobertura a distancia en general</w:t>
      </w:r>
      <w:r w:rsidRPr="003B4840">
        <w:rPr>
          <w:rFonts w:asciiTheme="majorHAnsi" w:hAnsiTheme="majorHAnsi"/>
          <w:sz w:val="24"/>
          <w:szCs w:val="24"/>
        </w:rPr>
        <w:t xml:space="preserve">. </w:t>
      </w:r>
    </w:p>
    <w:p w:rsidR="001F3D7C" w:rsidRPr="003B4840" w:rsidRDefault="004B62DD" w:rsidP="00F51BCB">
      <w:pPr>
        <w:spacing w:after="0"/>
        <w:jc w:val="both"/>
        <w:rPr>
          <w:rFonts w:asciiTheme="majorHAnsi" w:hAnsiTheme="majorHAnsi"/>
          <w:sz w:val="24"/>
          <w:szCs w:val="24"/>
        </w:rPr>
      </w:pPr>
      <w:r>
        <w:rPr>
          <w:rFonts w:asciiTheme="majorHAnsi" w:hAnsiTheme="majorHAnsi"/>
          <w:sz w:val="24"/>
          <w:szCs w:val="24"/>
        </w:rPr>
        <w:tab/>
      </w:r>
      <w:r w:rsidR="00E91686">
        <w:rPr>
          <w:rFonts w:asciiTheme="majorHAnsi" w:hAnsiTheme="majorHAnsi"/>
          <w:sz w:val="24"/>
          <w:szCs w:val="24"/>
        </w:rPr>
        <w:t xml:space="preserve">Las normativas </w:t>
      </w:r>
      <w:r>
        <w:rPr>
          <w:rFonts w:asciiTheme="majorHAnsi" w:hAnsiTheme="majorHAnsi"/>
          <w:sz w:val="24"/>
          <w:szCs w:val="24"/>
        </w:rPr>
        <w:t xml:space="preserve">tienden a </w:t>
      </w:r>
      <w:r w:rsidR="00E91686">
        <w:rPr>
          <w:rFonts w:asciiTheme="majorHAnsi" w:hAnsiTheme="majorHAnsi"/>
          <w:sz w:val="24"/>
          <w:szCs w:val="24"/>
        </w:rPr>
        <w:t>diferencia</w:t>
      </w:r>
      <w:r>
        <w:rPr>
          <w:rFonts w:asciiTheme="majorHAnsi" w:hAnsiTheme="majorHAnsi"/>
          <w:sz w:val="24"/>
          <w:szCs w:val="24"/>
        </w:rPr>
        <w:t>r</w:t>
      </w:r>
      <w:r w:rsidR="00E91686">
        <w:rPr>
          <w:rFonts w:asciiTheme="majorHAnsi" w:hAnsiTheme="majorHAnsi"/>
          <w:sz w:val="24"/>
          <w:szCs w:val="24"/>
        </w:rPr>
        <w:t xml:space="preserve"> </w:t>
      </w:r>
      <w:r>
        <w:rPr>
          <w:rFonts w:asciiTheme="majorHAnsi" w:hAnsiTheme="majorHAnsi"/>
          <w:sz w:val="24"/>
          <w:szCs w:val="24"/>
        </w:rPr>
        <w:t>con diversa intensidad los</w:t>
      </w:r>
      <w:r w:rsidR="00E91686">
        <w:rPr>
          <w:rFonts w:asciiTheme="majorHAnsi" w:hAnsiTheme="majorHAnsi"/>
          <w:sz w:val="24"/>
          <w:szCs w:val="24"/>
        </w:rPr>
        <w:t xml:space="preserve"> estándares de habilitación </w:t>
      </w:r>
      <w:r>
        <w:rPr>
          <w:rFonts w:asciiTheme="majorHAnsi" w:hAnsiTheme="majorHAnsi"/>
          <w:sz w:val="24"/>
          <w:szCs w:val="24"/>
        </w:rPr>
        <w:t xml:space="preserve">para las dos </w:t>
      </w:r>
      <w:r w:rsidR="00E91686">
        <w:rPr>
          <w:rFonts w:asciiTheme="majorHAnsi" w:hAnsiTheme="majorHAnsi"/>
          <w:sz w:val="24"/>
          <w:szCs w:val="24"/>
        </w:rPr>
        <w:t>modalidades a distancia</w:t>
      </w:r>
      <w:r>
        <w:rPr>
          <w:rFonts w:asciiTheme="majorHAnsi" w:hAnsiTheme="majorHAnsi"/>
          <w:sz w:val="24"/>
          <w:szCs w:val="24"/>
        </w:rPr>
        <w:t xml:space="preserve">: en  </w:t>
      </w:r>
      <w:r w:rsidR="00E91686">
        <w:rPr>
          <w:rFonts w:asciiTheme="majorHAnsi" w:hAnsiTheme="majorHAnsi"/>
          <w:sz w:val="24"/>
          <w:szCs w:val="24"/>
        </w:rPr>
        <w:t>Argentina</w:t>
      </w:r>
      <w:r>
        <w:rPr>
          <w:rFonts w:asciiTheme="majorHAnsi" w:hAnsiTheme="majorHAnsi"/>
          <w:sz w:val="24"/>
          <w:szCs w:val="24"/>
        </w:rPr>
        <w:t xml:space="preserve"> y</w:t>
      </w:r>
      <w:r w:rsidR="00E91686">
        <w:rPr>
          <w:rFonts w:asciiTheme="majorHAnsi" w:hAnsiTheme="majorHAnsi"/>
          <w:sz w:val="24"/>
          <w:szCs w:val="24"/>
        </w:rPr>
        <w:t xml:space="preserve"> Ecuador</w:t>
      </w:r>
      <w:r>
        <w:rPr>
          <w:rFonts w:asciiTheme="majorHAnsi" w:hAnsiTheme="majorHAnsi"/>
          <w:sz w:val="24"/>
          <w:szCs w:val="24"/>
        </w:rPr>
        <w:t>, están más detalladas, en tanto que las</w:t>
      </w:r>
      <w:r w:rsidR="00E91686">
        <w:rPr>
          <w:rFonts w:asciiTheme="majorHAnsi" w:hAnsiTheme="majorHAnsi"/>
          <w:sz w:val="24"/>
          <w:szCs w:val="24"/>
        </w:rPr>
        <w:t xml:space="preserve"> fronteras </w:t>
      </w:r>
      <w:r>
        <w:rPr>
          <w:rFonts w:asciiTheme="majorHAnsi" w:hAnsiTheme="majorHAnsi"/>
          <w:sz w:val="24"/>
          <w:szCs w:val="24"/>
        </w:rPr>
        <w:t xml:space="preserve">son </w:t>
      </w:r>
      <w:r w:rsidR="00E91686">
        <w:rPr>
          <w:rFonts w:asciiTheme="majorHAnsi" w:hAnsiTheme="majorHAnsi"/>
          <w:sz w:val="24"/>
          <w:szCs w:val="24"/>
        </w:rPr>
        <w:t xml:space="preserve">más borrosas </w:t>
      </w:r>
      <w:r>
        <w:rPr>
          <w:rFonts w:asciiTheme="majorHAnsi" w:hAnsiTheme="majorHAnsi"/>
          <w:sz w:val="24"/>
          <w:szCs w:val="24"/>
        </w:rPr>
        <w:t xml:space="preserve">en </w:t>
      </w:r>
      <w:r w:rsidR="00E91686">
        <w:rPr>
          <w:rFonts w:asciiTheme="majorHAnsi" w:hAnsiTheme="majorHAnsi"/>
          <w:sz w:val="24"/>
          <w:szCs w:val="24"/>
        </w:rPr>
        <w:t>El Salvador</w:t>
      </w:r>
      <w:r>
        <w:rPr>
          <w:rFonts w:asciiTheme="majorHAnsi" w:hAnsiTheme="majorHAnsi"/>
          <w:sz w:val="24"/>
          <w:szCs w:val="24"/>
        </w:rPr>
        <w:t>, Paraguay</w:t>
      </w:r>
      <w:r w:rsidR="00E91686">
        <w:rPr>
          <w:rFonts w:asciiTheme="majorHAnsi" w:hAnsiTheme="majorHAnsi"/>
          <w:sz w:val="24"/>
          <w:szCs w:val="24"/>
        </w:rPr>
        <w:t xml:space="preserve"> y Brasil. Ello también se da en las normativas virtuales </w:t>
      </w:r>
      <w:r>
        <w:rPr>
          <w:rFonts w:asciiTheme="majorHAnsi" w:hAnsiTheme="majorHAnsi"/>
          <w:sz w:val="24"/>
          <w:szCs w:val="24"/>
        </w:rPr>
        <w:t xml:space="preserve">anteriores de </w:t>
      </w:r>
      <w:r w:rsidR="00E91686">
        <w:rPr>
          <w:rFonts w:asciiTheme="majorHAnsi" w:hAnsiTheme="majorHAnsi"/>
          <w:sz w:val="24"/>
          <w:szCs w:val="24"/>
        </w:rPr>
        <w:t xml:space="preserve">Colombia y México respectivamente.  </w:t>
      </w:r>
      <w:r w:rsidR="001F3D7C" w:rsidRPr="003B4840">
        <w:rPr>
          <w:rFonts w:asciiTheme="majorHAnsi" w:hAnsiTheme="majorHAnsi"/>
          <w:sz w:val="24"/>
          <w:szCs w:val="24"/>
        </w:rPr>
        <w:t xml:space="preserve">En </w:t>
      </w:r>
      <w:r w:rsidR="00E91686">
        <w:rPr>
          <w:rFonts w:asciiTheme="majorHAnsi" w:hAnsiTheme="majorHAnsi"/>
          <w:sz w:val="24"/>
          <w:szCs w:val="24"/>
        </w:rPr>
        <w:t>Argentina</w:t>
      </w:r>
      <w:r w:rsidR="001F3D7C" w:rsidRPr="003B4840">
        <w:rPr>
          <w:rFonts w:asciiTheme="majorHAnsi" w:hAnsiTheme="majorHAnsi"/>
          <w:sz w:val="24"/>
          <w:szCs w:val="24"/>
        </w:rPr>
        <w:t xml:space="preserve">, </w:t>
      </w:r>
      <w:r w:rsidR="00E91686">
        <w:rPr>
          <w:rFonts w:asciiTheme="majorHAnsi" w:hAnsiTheme="majorHAnsi"/>
          <w:sz w:val="24"/>
          <w:szCs w:val="24"/>
        </w:rPr>
        <w:t xml:space="preserve">Perú y El Salvador, </w:t>
      </w:r>
      <w:r w:rsidR="001F3D7C" w:rsidRPr="003B4840">
        <w:rPr>
          <w:rFonts w:asciiTheme="majorHAnsi" w:hAnsiTheme="majorHAnsi"/>
          <w:sz w:val="24"/>
          <w:szCs w:val="24"/>
        </w:rPr>
        <w:t xml:space="preserve">la </w:t>
      </w:r>
      <w:r w:rsidR="00E91686">
        <w:rPr>
          <w:rFonts w:asciiTheme="majorHAnsi" w:hAnsiTheme="majorHAnsi"/>
          <w:sz w:val="24"/>
          <w:szCs w:val="24"/>
        </w:rPr>
        <w:t xml:space="preserve">educación a distancia </w:t>
      </w:r>
      <w:r w:rsidR="00285652">
        <w:rPr>
          <w:rFonts w:asciiTheme="majorHAnsi" w:hAnsiTheme="majorHAnsi"/>
          <w:sz w:val="24"/>
          <w:szCs w:val="24"/>
        </w:rPr>
        <w:t xml:space="preserve">propende a una orientación –aun cuando no exclusiva- hacia una articulación con la educación presencial, </w:t>
      </w:r>
      <w:r w:rsidR="001F3D7C" w:rsidRPr="003B4840">
        <w:rPr>
          <w:rFonts w:asciiTheme="majorHAnsi" w:hAnsiTheme="majorHAnsi"/>
          <w:sz w:val="24"/>
          <w:szCs w:val="24"/>
        </w:rPr>
        <w:t>donde los estudiantes realizan asignaturas a distancia o virtuales</w:t>
      </w:r>
      <w:r w:rsidR="00285652">
        <w:rPr>
          <w:rFonts w:asciiTheme="majorHAnsi" w:hAnsiTheme="majorHAnsi"/>
          <w:sz w:val="24"/>
          <w:szCs w:val="24"/>
        </w:rPr>
        <w:t>, que se correlacionan o equivalen a las presenciales</w:t>
      </w:r>
      <w:r w:rsidR="001F3D7C" w:rsidRPr="003B4840">
        <w:rPr>
          <w:rFonts w:asciiTheme="majorHAnsi" w:hAnsiTheme="majorHAnsi"/>
          <w:sz w:val="24"/>
          <w:szCs w:val="24"/>
        </w:rPr>
        <w:t xml:space="preserve">. Esta dinámica que no se constata fácilmente en las estadísticas, constituye una práctica creciente en muchas universidades. </w:t>
      </w:r>
      <w:r w:rsidR="00285652">
        <w:rPr>
          <w:rFonts w:asciiTheme="majorHAnsi" w:hAnsiTheme="majorHAnsi"/>
          <w:sz w:val="24"/>
          <w:szCs w:val="24"/>
        </w:rPr>
        <w:t xml:space="preserve">La mayor </w:t>
      </w:r>
      <w:r w:rsidR="001F3D7C" w:rsidRPr="003B4840">
        <w:rPr>
          <w:rFonts w:asciiTheme="majorHAnsi" w:hAnsiTheme="majorHAnsi"/>
          <w:sz w:val="24"/>
          <w:szCs w:val="24"/>
        </w:rPr>
        <w:t>hibridación</w:t>
      </w:r>
      <w:r w:rsidR="00285652">
        <w:rPr>
          <w:rFonts w:asciiTheme="majorHAnsi" w:hAnsiTheme="majorHAnsi"/>
          <w:sz w:val="24"/>
          <w:szCs w:val="24"/>
        </w:rPr>
        <w:t xml:space="preserve">, articulación o movilidad, </w:t>
      </w:r>
      <w:r w:rsidR="001F3D7C" w:rsidRPr="003B4840">
        <w:rPr>
          <w:rFonts w:asciiTheme="majorHAnsi" w:hAnsiTheme="majorHAnsi"/>
          <w:sz w:val="24"/>
          <w:szCs w:val="24"/>
        </w:rPr>
        <w:t xml:space="preserve"> </w:t>
      </w:r>
      <w:r w:rsidR="00285652">
        <w:rPr>
          <w:rFonts w:asciiTheme="majorHAnsi" w:hAnsiTheme="majorHAnsi"/>
          <w:sz w:val="24"/>
          <w:szCs w:val="24"/>
        </w:rPr>
        <w:t>es</w:t>
      </w:r>
      <w:r w:rsidR="001F3D7C" w:rsidRPr="003B4840">
        <w:rPr>
          <w:rFonts w:asciiTheme="majorHAnsi" w:hAnsiTheme="majorHAnsi"/>
          <w:sz w:val="24"/>
          <w:szCs w:val="24"/>
        </w:rPr>
        <w:t xml:space="preserve"> uno de los ejes de las nuevas normas. </w:t>
      </w:r>
    </w:p>
    <w:p w:rsidR="001F3D7C" w:rsidRPr="003B4840" w:rsidRDefault="001F3D7C" w:rsidP="00F51BCB">
      <w:pPr>
        <w:spacing w:after="0"/>
        <w:jc w:val="both"/>
        <w:rPr>
          <w:rFonts w:asciiTheme="majorHAnsi" w:hAnsiTheme="majorHAnsi"/>
          <w:b/>
          <w:sz w:val="24"/>
          <w:szCs w:val="24"/>
        </w:rPr>
      </w:pPr>
      <w:r w:rsidRPr="003B4840">
        <w:rPr>
          <w:rFonts w:asciiTheme="majorHAnsi" w:hAnsiTheme="majorHAnsi"/>
          <w:sz w:val="24"/>
          <w:szCs w:val="24"/>
        </w:rPr>
        <w:tab/>
        <w:t>Así por ejemplo, en el caso de Ecuador, el Reglamento de Régimen Académico (RRA), del 2015, en su artículo 46 dispone que “Los estudiantes podrán tomar hasta un 15%, en grado, y hasta un 20%, en posgrado, de las asignaturas, cursos o sus equivalentes de la correspondiente carrera o programa en otras modalidades de aprendizaje, en tanto exista la oferta en la misma u otra institución de educación superior, siguiendo los procedimientos establecidos por cada IES, y siempre que la carrera o programa estén acreditados por el CEAACES en la misma o superior categoría”. (CES, 2013). Promoviendo la multimodalidad, en el RRA adicionalmente se dispone que las IES puedan planificar el proceso de aprendizaje de una carrera o programa académico con este mismo o inferior porcentaje en otras modalidades de aprendizaje.</w:t>
      </w:r>
    </w:p>
    <w:p w:rsidR="001F3D7C" w:rsidRDefault="00285652" w:rsidP="00F51BCB">
      <w:pPr>
        <w:spacing w:after="0"/>
        <w:jc w:val="both"/>
        <w:rPr>
          <w:rFonts w:asciiTheme="majorHAnsi" w:hAnsiTheme="majorHAnsi"/>
          <w:b/>
          <w:sz w:val="24"/>
          <w:szCs w:val="24"/>
        </w:rPr>
      </w:pPr>
      <w:r>
        <w:rPr>
          <w:rFonts w:asciiTheme="majorHAnsi" w:hAnsiTheme="majorHAnsi"/>
          <w:sz w:val="24"/>
          <w:szCs w:val="24"/>
        </w:rPr>
        <w:lastRenderedPageBreak/>
        <w:tab/>
        <w:t>En las diversas normativas</w:t>
      </w:r>
      <w:r w:rsidR="004B62DD">
        <w:rPr>
          <w:rFonts w:asciiTheme="majorHAnsi" w:hAnsiTheme="majorHAnsi"/>
          <w:sz w:val="24"/>
          <w:szCs w:val="24"/>
        </w:rPr>
        <w:t xml:space="preserve"> analizadas</w:t>
      </w:r>
      <w:r>
        <w:rPr>
          <w:rFonts w:asciiTheme="majorHAnsi" w:hAnsiTheme="majorHAnsi"/>
          <w:sz w:val="24"/>
          <w:szCs w:val="24"/>
        </w:rPr>
        <w:t>, no se establecen diferenciaciones en las certificaciones que aclaren que los estudios corresponden a una modalidad específica</w:t>
      </w:r>
      <w:r w:rsidR="004B62DD">
        <w:rPr>
          <w:rFonts w:asciiTheme="majorHAnsi" w:hAnsiTheme="majorHAnsi"/>
          <w:sz w:val="24"/>
          <w:szCs w:val="24"/>
        </w:rPr>
        <w:t xml:space="preserve">, salvo </w:t>
      </w:r>
      <w:r>
        <w:rPr>
          <w:rFonts w:asciiTheme="majorHAnsi" w:hAnsiTheme="majorHAnsi"/>
          <w:sz w:val="24"/>
          <w:szCs w:val="24"/>
        </w:rPr>
        <w:t xml:space="preserve">Ecuador, </w:t>
      </w:r>
      <w:r w:rsidR="004B62DD">
        <w:rPr>
          <w:rFonts w:asciiTheme="majorHAnsi" w:hAnsiTheme="majorHAnsi"/>
          <w:sz w:val="24"/>
          <w:szCs w:val="24"/>
        </w:rPr>
        <w:t xml:space="preserve">que </w:t>
      </w:r>
      <w:r>
        <w:rPr>
          <w:rFonts w:asciiTheme="majorHAnsi" w:hAnsiTheme="majorHAnsi"/>
          <w:sz w:val="24"/>
          <w:szCs w:val="24"/>
        </w:rPr>
        <w:t xml:space="preserve">establece que las certificaciones son diferenciadas y deben tener aclaratoria </w:t>
      </w:r>
      <w:r w:rsidR="004B62DD">
        <w:rPr>
          <w:rFonts w:asciiTheme="majorHAnsi" w:hAnsiTheme="majorHAnsi"/>
          <w:sz w:val="24"/>
          <w:szCs w:val="24"/>
        </w:rPr>
        <w:t xml:space="preserve">en el título </w:t>
      </w:r>
      <w:r>
        <w:rPr>
          <w:rFonts w:asciiTheme="majorHAnsi" w:hAnsiTheme="majorHAnsi"/>
          <w:sz w:val="24"/>
          <w:szCs w:val="24"/>
        </w:rPr>
        <w:t xml:space="preserve">de la modalidad </w:t>
      </w:r>
      <w:r w:rsidR="004B62DD">
        <w:rPr>
          <w:rFonts w:asciiTheme="majorHAnsi" w:hAnsiTheme="majorHAnsi"/>
          <w:sz w:val="24"/>
          <w:szCs w:val="24"/>
        </w:rPr>
        <w:t xml:space="preserve">específica </w:t>
      </w:r>
      <w:r>
        <w:rPr>
          <w:rFonts w:asciiTheme="majorHAnsi" w:hAnsiTheme="majorHAnsi"/>
          <w:sz w:val="24"/>
          <w:szCs w:val="24"/>
        </w:rPr>
        <w:t>en la cual fue aprobado por el Consejo de Educación Superior</w:t>
      </w:r>
      <w:r w:rsidR="004B62DD">
        <w:rPr>
          <w:rFonts w:asciiTheme="majorHAnsi" w:hAnsiTheme="majorHAnsi"/>
          <w:sz w:val="24"/>
          <w:szCs w:val="24"/>
        </w:rPr>
        <w:t>.</w:t>
      </w:r>
    </w:p>
    <w:p w:rsidR="004B62DD" w:rsidRDefault="00695481" w:rsidP="00F51BCB">
      <w:pPr>
        <w:spacing w:after="0"/>
        <w:jc w:val="both"/>
        <w:rPr>
          <w:rFonts w:asciiTheme="majorHAnsi" w:hAnsiTheme="majorHAnsi"/>
          <w:color w:val="222222"/>
          <w:sz w:val="24"/>
          <w:szCs w:val="24"/>
          <w:shd w:val="clear" w:color="auto" w:fill="FFFFFF"/>
        </w:rPr>
      </w:pPr>
      <w:r>
        <w:rPr>
          <w:rFonts w:asciiTheme="majorHAnsi" w:hAnsiTheme="majorHAnsi"/>
          <w:sz w:val="24"/>
          <w:szCs w:val="24"/>
        </w:rPr>
        <w:tab/>
        <w:t>L</w:t>
      </w:r>
      <w:r w:rsidR="001F3D7C" w:rsidRPr="003B4840">
        <w:rPr>
          <w:rFonts w:asciiTheme="majorHAnsi" w:hAnsiTheme="majorHAnsi"/>
          <w:sz w:val="24"/>
          <w:szCs w:val="24"/>
        </w:rPr>
        <w:t xml:space="preserve">a complejidad de crear diferenciaciones de las regulaciones para la diversidad de modalidades </w:t>
      </w:r>
      <w:r>
        <w:rPr>
          <w:rFonts w:asciiTheme="majorHAnsi" w:hAnsiTheme="majorHAnsi"/>
          <w:sz w:val="24"/>
          <w:szCs w:val="24"/>
        </w:rPr>
        <w:t xml:space="preserve">en ese continuo infinito casi </w:t>
      </w:r>
      <w:r w:rsidR="001F3D7C" w:rsidRPr="003B4840">
        <w:rPr>
          <w:rFonts w:asciiTheme="majorHAnsi" w:hAnsiTheme="majorHAnsi"/>
          <w:sz w:val="24"/>
          <w:szCs w:val="24"/>
        </w:rPr>
        <w:t xml:space="preserve">entre lo presencial y lo virtual, </w:t>
      </w:r>
      <w:r w:rsidR="004B62DD">
        <w:rPr>
          <w:rFonts w:asciiTheme="majorHAnsi" w:hAnsiTheme="majorHAnsi"/>
          <w:sz w:val="24"/>
          <w:szCs w:val="24"/>
        </w:rPr>
        <w:t xml:space="preserve">parecería </w:t>
      </w:r>
      <w:r w:rsidR="001F3D7C" w:rsidRPr="003B4840">
        <w:rPr>
          <w:rFonts w:asciiTheme="majorHAnsi" w:hAnsiTheme="majorHAnsi"/>
          <w:sz w:val="24"/>
          <w:szCs w:val="24"/>
        </w:rPr>
        <w:t>facilita</w:t>
      </w:r>
      <w:r w:rsidR="004B62DD">
        <w:rPr>
          <w:rFonts w:asciiTheme="majorHAnsi" w:hAnsiTheme="majorHAnsi"/>
          <w:sz w:val="24"/>
          <w:szCs w:val="24"/>
        </w:rPr>
        <w:t>r</w:t>
      </w:r>
      <w:r w:rsidR="001F3D7C" w:rsidRPr="003B4840">
        <w:rPr>
          <w:rFonts w:asciiTheme="majorHAnsi" w:hAnsiTheme="majorHAnsi"/>
          <w:sz w:val="24"/>
          <w:szCs w:val="24"/>
        </w:rPr>
        <w:t xml:space="preserve"> el establecimiento de sistemas de aseguramiento de la calidad que incorporen la medición de los resultados de los aprendizajes más allá de </w:t>
      </w:r>
      <w:r w:rsidR="00C47706" w:rsidRPr="003B4840">
        <w:rPr>
          <w:rFonts w:asciiTheme="majorHAnsi" w:hAnsiTheme="majorHAnsi"/>
          <w:sz w:val="24"/>
          <w:szCs w:val="24"/>
        </w:rPr>
        <w:t>cuál</w:t>
      </w:r>
      <w:r w:rsidR="001F3D7C" w:rsidRPr="003B4840">
        <w:rPr>
          <w:rFonts w:asciiTheme="majorHAnsi" w:hAnsiTheme="majorHAnsi"/>
          <w:sz w:val="24"/>
          <w:szCs w:val="24"/>
        </w:rPr>
        <w:t xml:space="preserve"> sea la modalidad bajo la cual se adquirieron las competencias.</w:t>
      </w:r>
      <w:r>
        <w:rPr>
          <w:rFonts w:asciiTheme="majorHAnsi" w:hAnsiTheme="majorHAnsi"/>
          <w:sz w:val="24"/>
          <w:szCs w:val="24"/>
        </w:rPr>
        <w:t xml:space="preserve"> Ello sin embargo sólo se aprecia en la normativa de Ecuador</w:t>
      </w:r>
      <w:r w:rsidR="004B62DD">
        <w:rPr>
          <w:rFonts w:asciiTheme="majorHAnsi" w:hAnsiTheme="majorHAnsi"/>
          <w:sz w:val="24"/>
          <w:szCs w:val="24"/>
        </w:rPr>
        <w:t xml:space="preserve">, donde </w:t>
      </w:r>
      <w:r w:rsidR="001F3D7C" w:rsidRPr="003B4840">
        <w:rPr>
          <w:rFonts w:asciiTheme="majorHAnsi" w:hAnsiTheme="majorHAnsi"/>
          <w:color w:val="222222"/>
          <w:sz w:val="24"/>
          <w:szCs w:val="24"/>
          <w:shd w:val="clear" w:color="auto" w:fill="FFFFFF"/>
        </w:rPr>
        <w:t xml:space="preserve">la Ley Orgánica de Educación Superior </w:t>
      </w:r>
      <w:r w:rsidR="004B62DD">
        <w:rPr>
          <w:rFonts w:asciiTheme="majorHAnsi" w:hAnsiTheme="majorHAnsi"/>
          <w:color w:val="222222"/>
          <w:sz w:val="24"/>
          <w:szCs w:val="24"/>
          <w:shd w:val="clear" w:color="auto" w:fill="FFFFFF"/>
        </w:rPr>
        <w:t>(</w:t>
      </w:r>
      <w:r w:rsidR="001F3D7C" w:rsidRPr="003B4840">
        <w:rPr>
          <w:rFonts w:asciiTheme="majorHAnsi" w:hAnsiTheme="majorHAnsi"/>
          <w:color w:val="222222"/>
          <w:sz w:val="24"/>
          <w:szCs w:val="24"/>
          <w:shd w:val="clear" w:color="auto" w:fill="FFFFFF"/>
        </w:rPr>
        <w:t>2010</w:t>
      </w:r>
      <w:r w:rsidR="004B62DD">
        <w:rPr>
          <w:rFonts w:asciiTheme="majorHAnsi" w:hAnsiTheme="majorHAnsi"/>
          <w:color w:val="222222"/>
          <w:sz w:val="24"/>
          <w:szCs w:val="24"/>
          <w:shd w:val="clear" w:color="auto" w:fill="FFFFFF"/>
        </w:rPr>
        <w:t>)</w:t>
      </w:r>
      <w:r w:rsidR="001F3D7C" w:rsidRPr="003B4840">
        <w:rPr>
          <w:rFonts w:asciiTheme="majorHAnsi" w:hAnsiTheme="majorHAnsi"/>
          <w:color w:val="222222"/>
          <w:sz w:val="24"/>
          <w:szCs w:val="24"/>
          <w:shd w:val="clear" w:color="auto" w:fill="FFFFFF"/>
        </w:rPr>
        <w:t xml:space="preserve">, dispone en su artículo 103 la creación de un examen nacional de evaluación de carreras y programas académicos al disponer que “Para efectos de evaluación se deberá establecer un examen para los estudiantes de último año de los programas o carreras. El examen será complementario a otros mecanismos de evaluación y medición de la calidad disponer”. Además de ello, la evaluación de los aprendizajes cumple el rol de validar el propio licenciamiento del programa, en tanto la norma establece que “en el caso de que un porcentaje mayor del 60% de los estudiantes de un programa o carrera no logre aprobar el examen durante dos años consecutivos, el mencionado programa o carrera será automáticamente suprimidos por el Consejo Nacional de Evaluación, Acreditación y Aseguramiento de la Calidad…”. La norma dispone además que “en el caso de que se suprima una carrera o programa, la institución de educación superior no podrá abrir en el transcurso de 10 años nuevas promociones de estas carreras o programas”.  </w:t>
      </w:r>
    </w:p>
    <w:p w:rsidR="001F3D7C" w:rsidRPr="003B4840" w:rsidRDefault="004B62DD" w:rsidP="00F51BCB">
      <w:pPr>
        <w:spacing w:after="0"/>
        <w:jc w:val="both"/>
        <w:rPr>
          <w:rFonts w:asciiTheme="majorHAnsi" w:hAnsiTheme="majorHAnsi"/>
          <w:color w:val="222222"/>
          <w:sz w:val="24"/>
          <w:szCs w:val="24"/>
          <w:shd w:val="clear" w:color="auto" w:fill="FFFFFF"/>
        </w:rPr>
      </w:pPr>
      <w:r>
        <w:rPr>
          <w:rFonts w:asciiTheme="majorHAnsi" w:hAnsiTheme="majorHAnsi"/>
          <w:color w:val="222222"/>
          <w:sz w:val="24"/>
          <w:szCs w:val="24"/>
          <w:shd w:val="clear" w:color="auto" w:fill="FFFFFF"/>
        </w:rPr>
        <w:tab/>
      </w:r>
      <w:r w:rsidR="001F3D7C" w:rsidRPr="003B4840">
        <w:rPr>
          <w:rFonts w:asciiTheme="majorHAnsi" w:hAnsiTheme="majorHAnsi"/>
          <w:color w:val="222222"/>
          <w:sz w:val="24"/>
          <w:szCs w:val="24"/>
          <w:shd w:val="clear" w:color="auto" w:fill="FFFFFF"/>
        </w:rPr>
        <w:t xml:space="preserve">En </w:t>
      </w:r>
      <w:r w:rsidR="00695481">
        <w:rPr>
          <w:rFonts w:asciiTheme="majorHAnsi" w:hAnsiTheme="majorHAnsi"/>
          <w:color w:val="222222"/>
          <w:sz w:val="24"/>
          <w:szCs w:val="24"/>
          <w:shd w:val="clear" w:color="auto" w:fill="FFFFFF"/>
        </w:rPr>
        <w:t xml:space="preserve">este caso, </w:t>
      </w:r>
      <w:r w:rsidR="001F3D7C" w:rsidRPr="003B4840">
        <w:rPr>
          <w:rFonts w:asciiTheme="majorHAnsi" w:hAnsiTheme="majorHAnsi"/>
          <w:color w:val="222222"/>
          <w:sz w:val="24"/>
          <w:szCs w:val="24"/>
          <w:shd w:val="clear" w:color="auto" w:fill="FFFFFF"/>
        </w:rPr>
        <w:t xml:space="preserve">la flexibilización de los procesos de enseñanza </w:t>
      </w:r>
      <w:r w:rsidR="00695481">
        <w:rPr>
          <w:rFonts w:asciiTheme="majorHAnsi" w:hAnsiTheme="majorHAnsi"/>
          <w:color w:val="222222"/>
          <w:sz w:val="24"/>
          <w:szCs w:val="24"/>
          <w:shd w:val="clear" w:color="auto" w:fill="FFFFFF"/>
        </w:rPr>
        <w:t xml:space="preserve">a distancia con </w:t>
      </w:r>
      <w:r w:rsidR="001F3D7C" w:rsidRPr="003B4840">
        <w:rPr>
          <w:rFonts w:asciiTheme="majorHAnsi" w:hAnsiTheme="majorHAnsi"/>
          <w:color w:val="222222"/>
          <w:sz w:val="24"/>
          <w:szCs w:val="24"/>
          <w:shd w:val="clear" w:color="auto" w:fill="FFFFFF"/>
        </w:rPr>
        <w:t xml:space="preserve">multimodalidades </w:t>
      </w:r>
      <w:r w:rsidR="00695481">
        <w:rPr>
          <w:rFonts w:asciiTheme="majorHAnsi" w:hAnsiTheme="majorHAnsi"/>
          <w:color w:val="222222"/>
          <w:sz w:val="24"/>
          <w:szCs w:val="24"/>
          <w:shd w:val="clear" w:color="auto" w:fill="FFFFFF"/>
        </w:rPr>
        <w:t xml:space="preserve">(semipresencial y virtual) </w:t>
      </w:r>
      <w:r>
        <w:rPr>
          <w:rFonts w:asciiTheme="majorHAnsi" w:hAnsiTheme="majorHAnsi"/>
          <w:color w:val="222222"/>
          <w:sz w:val="24"/>
          <w:szCs w:val="24"/>
          <w:shd w:val="clear" w:color="auto" w:fill="FFFFFF"/>
        </w:rPr>
        <w:t xml:space="preserve">parece </w:t>
      </w:r>
      <w:r w:rsidR="001F3D7C" w:rsidRPr="003B4840">
        <w:rPr>
          <w:rFonts w:asciiTheme="majorHAnsi" w:hAnsiTheme="majorHAnsi"/>
          <w:color w:val="222222"/>
          <w:sz w:val="24"/>
          <w:szCs w:val="24"/>
          <w:shd w:val="clear" w:color="auto" w:fill="FFFFFF"/>
        </w:rPr>
        <w:t xml:space="preserve">correlacionarse con </w:t>
      </w:r>
      <w:r>
        <w:rPr>
          <w:rFonts w:asciiTheme="majorHAnsi" w:hAnsiTheme="majorHAnsi"/>
          <w:color w:val="222222"/>
          <w:sz w:val="24"/>
          <w:szCs w:val="24"/>
          <w:shd w:val="clear" w:color="auto" w:fill="FFFFFF"/>
        </w:rPr>
        <w:t xml:space="preserve">nuevos </w:t>
      </w:r>
      <w:r w:rsidR="001F3D7C" w:rsidRPr="003B4840">
        <w:rPr>
          <w:rFonts w:asciiTheme="majorHAnsi" w:hAnsiTheme="majorHAnsi"/>
          <w:color w:val="222222"/>
          <w:sz w:val="24"/>
          <w:szCs w:val="24"/>
          <w:shd w:val="clear" w:color="auto" w:fill="FFFFFF"/>
        </w:rPr>
        <w:t>mecanismos de aseguramiento de la calidad no sólo en base a la evaluación de los insumos y procesos sino de los resultados de los aprendizajes, como eje  para evaluar y validar a los propios programas educativos.</w:t>
      </w:r>
      <w:r w:rsidR="00695481">
        <w:rPr>
          <w:rFonts w:asciiTheme="majorHAnsi" w:hAnsiTheme="majorHAnsi"/>
          <w:color w:val="222222"/>
          <w:sz w:val="24"/>
          <w:szCs w:val="24"/>
          <w:shd w:val="clear" w:color="auto" w:fill="FFFFFF"/>
        </w:rPr>
        <w:t xml:space="preserve"> Brasil lo incorpora en la determinación del concepto institucional, en el cual un componente de la definición está asociado a los resultados de los aprendizajes entre el ENEN y el ENADE y otro componente a la evaluación documental de insumos y procesos. En El Salvador, Costa Rica, Argentina</w:t>
      </w:r>
      <w:r>
        <w:rPr>
          <w:rFonts w:asciiTheme="majorHAnsi" w:hAnsiTheme="majorHAnsi"/>
          <w:color w:val="222222"/>
          <w:sz w:val="24"/>
          <w:szCs w:val="24"/>
          <w:shd w:val="clear" w:color="auto" w:fill="FFFFFF"/>
        </w:rPr>
        <w:t xml:space="preserve">, </w:t>
      </w:r>
      <w:r w:rsidR="00695481">
        <w:rPr>
          <w:rFonts w:asciiTheme="majorHAnsi" w:hAnsiTheme="majorHAnsi"/>
          <w:color w:val="222222"/>
          <w:sz w:val="24"/>
          <w:szCs w:val="24"/>
          <w:shd w:val="clear" w:color="auto" w:fill="FFFFFF"/>
        </w:rPr>
        <w:t xml:space="preserve">Perú </w:t>
      </w:r>
      <w:r>
        <w:rPr>
          <w:rFonts w:asciiTheme="majorHAnsi" w:hAnsiTheme="majorHAnsi"/>
          <w:color w:val="222222"/>
          <w:sz w:val="24"/>
          <w:szCs w:val="24"/>
          <w:shd w:val="clear" w:color="auto" w:fill="FFFFFF"/>
        </w:rPr>
        <w:t xml:space="preserve">y Paraguay </w:t>
      </w:r>
      <w:r w:rsidR="00695481">
        <w:rPr>
          <w:rFonts w:asciiTheme="majorHAnsi" w:hAnsiTheme="majorHAnsi"/>
          <w:color w:val="222222"/>
          <w:sz w:val="24"/>
          <w:szCs w:val="24"/>
          <w:shd w:val="clear" w:color="auto" w:fill="FFFFFF"/>
        </w:rPr>
        <w:t>ello está ausente</w:t>
      </w:r>
      <w:r>
        <w:rPr>
          <w:rFonts w:asciiTheme="majorHAnsi" w:hAnsiTheme="majorHAnsi"/>
          <w:color w:val="222222"/>
          <w:sz w:val="24"/>
          <w:szCs w:val="24"/>
          <w:shd w:val="clear" w:color="auto" w:fill="FFFFFF"/>
        </w:rPr>
        <w:t>. En Colombia y México, que tienen normativas de habilitación de la educación virtual anteriores, si están presentes en la existencia de los Exámenes de Estado del ICFES (Colombia) y en las pruebas de CENEVAL en México, en este caso incluso como mecanismo de egreso específico alternativo</w:t>
      </w:r>
      <w:r w:rsidR="00695481">
        <w:rPr>
          <w:rFonts w:asciiTheme="majorHAnsi" w:hAnsiTheme="majorHAnsi"/>
          <w:color w:val="222222"/>
          <w:sz w:val="24"/>
          <w:szCs w:val="24"/>
          <w:shd w:val="clear" w:color="auto" w:fill="FFFFFF"/>
        </w:rPr>
        <w:t>.</w:t>
      </w:r>
    </w:p>
    <w:p w:rsidR="001F3D7C" w:rsidRPr="003B4840" w:rsidRDefault="001F3D7C" w:rsidP="00F51BCB">
      <w:pPr>
        <w:spacing w:after="0"/>
        <w:jc w:val="both"/>
        <w:rPr>
          <w:rFonts w:asciiTheme="majorHAnsi" w:hAnsiTheme="majorHAnsi"/>
          <w:sz w:val="24"/>
          <w:szCs w:val="24"/>
        </w:rPr>
      </w:pPr>
      <w:r w:rsidRPr="003B4840">
        <w:rPr>
          <w:rFonts w:asciiTheme="majorHAnsi" w:hAnsiTheme="majorHAnsi"/>
          <w:sz w:val="24"/>
          <w:szCs w:val="24"/>
        </w:rPr>
        <w:tab/>
      </w:r>
      <w:r w:rsidR="00B90894">
        <w:rPr>
          <w:rFonts w:asciiTheme="majorHAnsi" w:hAnsiTheme="majorHAnsi"/>
          <w:sz w:val="24"/>
          <w:szCs w:val="24"/>
        </w:rPr>
        <w:t>L</w:t>
      </w:r>
      <w:r w:rsidR="00E80EE8" w:rsidRPr="00695481">
        <w:rPr>
          <w:rFonts w:asciiTheme="majorHAnsi" w:hAnsiTheme="majorHAnsi"/>
          <w:sz w:val="24"/>
          <w:szCs w:val="24"/>
        </w:rPr>
        <w:t xml:space="preserve">as regulaciones de </w:t>
      </w:r>
      <w:r w:rsidR="00A52543">
        <w:rPr>
          <w:rFonts w:asciiTheme="majorHAnsi" w:hAnsiTheme="majorHAnsi"/>
          <w:sz w:val="24"/>
          <w:szCs w:val="24"/>
        </w:rPr>
        <w:t>tercera</w:t>
      </w:r>
      <w:r w:rsidR="00E80EE8" w:rsidRPr="00695481">
        <w:rPr>
          <w:rFonts w:asciiTheme="majorHAnsi" w:hAnsiTheme="majorHAnsi"/>
          <w:sz w:val="24"/>
          <w:szCs w:val="24"/>
        </w:rPr>
        <w:t xml:space="preserve"> generación de la educación a distancia, </w:t>
      </w:r>
      <w:r w:rsidR="00E80EE8">
        <w:rPr>
          <w:rFonts w:asciiTheme="majorHAnsi" w:hAnsiTheme="majorHAnsi"/>
          <w:sz w:val="24"/>
          <w:szCs w:val="24"/>
        </w:rPr>
        <w:t>se caracterizan por la inclusión de</w:t>
      </w:r>
      <w:r w:rsidR="00E80EE8" w:rsidRPr="00695481">
        <w:rPr>
          <w:rFonts w:asciiTheme="majorHAnsi" w:hAnsiTheme="majorHAnsi"/>
          <w:sz w:val="24"/>
          <w:szCs w:val="24"/>
        </w:rPr>
        <w:t xml:space="preserve"> la educación virtual</w:t>
      </w:r>
      <w:r w:rsidR="00B90894">
        <w:rPr>
          <w:rFonts w:asciiTheme="majorHAnsi" w:hAnsiTheme="majorHAnsi"/>
          <w:sz w:val="24"/>
          <w:szCs w:val="24"/>
        </w:rPr>
        <w:t xml:space="preserve">. Sin embargo, </w:t>
      </w:r>
      <w:r w:rsidR="00E80EE8">
        <w:rPr>
          <w:rFonts w:asciiTheme="majorHAnsi" w:hAnsiTheme="majorHAnsi"/>
          <w:sz w:val="24"/>
          <w:szCs w:val="24"/>
        </w:rPr>
        <w:t>s</w:t>
      </w:r>
      <w:r w:rsidR="00E80EE8" w:rsidRPr="00695481">
        <w:rPr>
          <w:rFonts w:asciiTheme="majorHAnsi" w:hAnsiTheme="majorHAnsi"/>
          <w:sz w:val="24"/>
          <w:szCs w:val="24"/>
        </w:rPr>
        <w:t xml:space="preserve">e constata el inicio de </w:t>
      </w:r>
      <w:r w:rsidR="00B90894">
        <w:rPr>
          <w:rFonts w:asciiTheme="majorHAnsi" w:hAnsiTheme="majorHAnsi"/>
          <w:sz w:val="24"/>
          <w:szCs w:val="24"/>
        </w:rPr>
        <w:t xml:space="preserve">referencias reguladoras sobre </w:t>
      </w:r>
      <w:r w:rsidR="00E80EE8" w:rsidRPr="00695481">
        <w:rPr>
          <w:rFonts w:asciiTheme="majorHAnsi" w:hAnsiTheme="majorHAnsi"/>
          <w:sz w:val="24"/>
          <w:szCs w:val="24"/>
        </w:rPr>
        <w:t>la educación automatizada</w:t>
      </w:r>
      <w:r w:rsidR="00B90894">
        <w:rPr>
          <w:rFonts w:asciiTheme="majorHAnsi" w:hAnsiTheme="majorHAnsi"/>
          <w:sz w:val="24"/>
          <w:szCs w:val="24"/>
        </w:rPr>
        <w:t xml:space="preserve"> (MOOCs), como en </w:t>
      </w:r>
      <w:r w:rsidR="00E80EE8" w:rsidRPr="00695481">
        <w:rPr>
          <w:rFonts w:asciiTheme="majorHAnsi" w:hAnsiTheme="majorHAnsi"/>
          <w:sz w:val="24"/>
          <w:szCs w:val="24"/>
        </w:rPr>
        <w:t xml:space="preserve">Ecuador </w:t>
      </w:r>
      <w:r w:rsidR="00B90894">
        <w:rPr>
          <w:rFonts w:asciiTheme="majorHAnsi" w:hAnsiTheme="majorHAnsi"/>
          <w:sz w:val="24"/>
          <w:szCs w:val="24"/>
        </w:rPr>
        <w:t>donde se</w:t>
      </w:r>
      <w:r w:rsidR="00E80EE8">
        <w:rPr>
          <w:rFonts w:asciiTheme="majorHAnsi" w:hAnsiTheme="majorHAnsi"/>
          <w:b/>
          <w:sz w:val="24"/>
          <w:szCs w:val="24"/>
        </w:rPr>
        <w:t xml:space="preserve"> </w:t>
      </w:r>
      <w:r w:rsidR="00E80EE8" w:rsidRPr="003B4840">
        <w:rPr>
          <w:rFonts w:asciiTheme="majorHAnsi" w:hAnsiTheme="majorHAnsi"/>
          <w:sz w:val="24"/>
          <w:szCs w:val="24"/>
        </w:rPr>
        <w:t>habilita a la realización cursos MOCCs</w:t>
      </w:r>
      <w:r w:rsidR="00E80EE8">
        <w:rPr>
          <w:rFonts w:asciiTheme="majorHAnsi" w:hAnsiTheme="majorHAnsi"/>
          <w:sz w:val="24"/>
          <w:szCs w:val="24"/>
        </w:rPr>
        <w:t xml:space="preserve"> en la malla curricular de los cursos virtuales </w:t>
      </w:r>
      <w:r w:rsidR="00E80EE8" w:rsidRPr="003B4840">
        <w:rPr>
          <w:rFonts w:asciiTheme="majorHAnsi" w:hAnsiTheme="majorHAnsi"/>
          <w:sz w:val="24"/>
          <w:szCs w:val="24"/>
        </w:rPr>
        <w:t xml:space="preserve">sujetos a la realización de evaluaciones por las instituciones, sobre esos aprendizajes y competencias.   </w:t>
      </w:r>
      <w:r w:rsidR="00695481">
        <w:rPr>
          <w:rFonts w:asciiTheme="majorHAnsi" w:hAnsiTheme="majorHAnsi"/>
          <w:sz w:val="24"/>
          <w:szCs w:val="24"/>
        </w:rPr>
        <w:t>En tal sentido, aunque l</w:t>
      </w:r>
      <w:r w:rsidRPr="003B4840">
        <w:rPr>
          <w:rFonts w:asciiTheme="majorHAnsi" w:hAnsiTheme="majorHAnsi"/>
          <w:sz w:val="24"/>
          <w:szCs w:val="24"/>
        </w:rPr>
        <w:t xml:space="preserve">a región está frente </w:t>
      </w:r>
      <w:r w:rsidRPr="003B4840">
        <w:rPr>
          <w:rFonts w:asciiTheme="majorHAnsi" w:hAnsiTheme="majorHAnsi"/>
          <w:sz w:val="24"/>
          <w:szCs w:val="24"/>
        </w:rPr>
        <w:lastRenderedPageBreak/>
        <w:t xml:space="preserve">a una transformación normativa  pasando de regulaciones que habilitaron formatos semi presenciales correspondiente a una etapa inicial en el desarrollo de la educación a distancia, a </w:t>
      </w:r>
      <w:r w:rsidR="00B90894">
        <w:rPr>
          <w:rFonts w:asciiTheme="majorHAnsi" w:hAnsiTheme="majorHAnsi"/>
          <w:sz w:val="24"/>
          <w:szCs w:val="24"/>
        </w:rPr>
        <w:t>una segunda fase en l</w:t>
      </w:r>
      <w:r w:rsidRPr="003B4840">
        <w:rPr>
          <w:rFonts w:asciiTheme="majorHAnsi" w:hAnsiTheme="majorHAnsi"/>
          <w:sz w:val="24"/>
          <w:szCs w:val="24"/>
        </w:rPr>
        <w:t>a regulación por el cual se habilitan ofertas 100% virtuales</w:t>
      </w:r>
      <w:r w:rsidR="00B90894">
        <w:rPr>
          <w:rFonts w:asciiTheme="majorHAnsi" w:hAnsiTheme="majorHAnsi"/>
          <w:sz w:val="24"/>
          <w:szCs w:val="24"/>
        </w:rPr>
        <w:t>, es dable suponer y proyectar, nuevas etapas de regulación futuras</w:t>
      </w:r>
      <w:r w:rsidRPr="003B4840">
        <w:rPr>
          <w:rFonts w:asciiTheme="majorHAnsi" w:hAnsiTheme="majorHAnsi"/>
          <w:sz w:val="24"/>
          <w:szCs w:val="24"/>
        </w:rPr>
        <w:t xml:space="preserve">. </w:t>
      </w:r>
      <w:r w:rsidR="00B90894">
        <w:rPr>
          <w:rFonts w:asciiTheme="majorHAnsi" w:hAnsiTheme="majorHAnsi"/>
          <w:sz w:val="24"/>
          <w:szCs w:val="24"/>
        </w:rPr>
        <w:t xml:space="preserve">Las primeras dos generaciones de regulación incluyen a los docentes o tutores, en tanto que los MOOCs </w:t>
      </w:r>
      <w:r w:rsidR="00E80EE8">
        <w:rPr>
          <w:rFonts w:asciiTheme="majorHAnsi" w:hAnsiTheme="majorHAnsi"/>
          <w:sz w:val="24"/>
          <w:szCs w:val="24"/>
        </w:rPr>
        <w:t xml:space="preserve">son </w:t>
      </w:r>
      <w:r w:rsidRPr="003B4840">
        <w:rPr>
          <w:rFonts w:asciiTheme="majorHAnsi" w:hAnsiTheme="majorHAnsi"/>
          <w:sz w:val="24"/>
          <w:szCs w:val="24"/>
        </w:rPr>
        <w:t xml:space="preserve">ofertas </w:t>
      </w:r>
      <w:r w:rsidR="00B90894">
        <w:rPr>
          <w:rFonts w:asciiTheme="majorHAnsi" w:hAnsiTheme="majorHAnsi"/>
          <w:sz w:val="24"/>
          <w:szCs w:val="24"/>
        </w:rPr>
        <w:t xml:space="preserve">sin </w:t>
      </w:r>
      <w:r w:rsidRPr="003B4840">
        <w:rPr>
          <w:rFonts w:asciiTheme="majorHAnsi" w:hAnsiTheme="majorHAnsi"/>
          <w:sz w:val="24"/>
          <w:szCs w:val="24"/>
        </w:rPr>
        <w:t xml:space="preserve">existencia de tutores, también se constata </w:t>
      </w:r>
      <w:r w:rsidR="00E80EE8">
        <w:rPr>
          <w:rFonts w:asciiTheme="majorHAnsi" w:hAnsiTheme="majorHAnsi"/>
          <w:sz w:val="24"/>
          <w:szCs w:val="24"/>
        </w:rPr>
        <w:t xml:space="preserve">la génesis </w:t>
      </w:r>
      <w:r w:rsidRPr="003B4840">
        <w:rPr>
          <w:rFonts w:asciiTheme="majorHAnsi" w:hAnsiTheme="majorHAnsi"/>
          <w:sz w:val="24"/>
          <w:szCs w:val="24"/>
        </w:rPr>
        <w:t xml:space="preserve">de ofertas de enseñanza sin tutores bajo los MOOCs. </w:t>
      </w:r>
      <w:r w:rsidR="00B90894">
        <w:rPr>
          <w:rFonts w:asciiTheme="majorHAnsi" w:hAnsiTheme="majorHAnsi"/>
          <w:sz w:val="24"/>
          <w:szCs w:val="24"/>
        </w:rPr>
        <w:t>El caso de Ecuador p</w:t>
      </w:r>
      <w:r w:rsidR="00E80EE8">
        <w:rPr>
          <w:rFonts w:asciiTheme="majorHAnsi" w:hAnsiTheme="majorHAnsi"/>
          <w:sz w:val="24"/>
          <w:szCs w:val="24"/>
        </w:rPr>
        <w:t>udiera ser visto ello como la génesis de una evolución normativa futura</w:t>
      </w:r>
      <w:r w:rsidR="00A52543">
        <w:rPr>
          <w:rFonts w:asciiTheme="majorHAnsi" w:hAnsiTheme="majorHAnsi"/>
          <w:sz w:val="24"/>
          <w:szCs w:val="24"/>
        </w:rPr>
        <w:t xml:space="preserve"> que pudiera ser la quinta generación de la regulación como sugerimos más adelante.</w:t>
      </w:r>
      <w:r w:rsidR="00E80EE8">
        <w:rPr>
          <w:rFonts w:asciiTheme="majorHAnsi" w:hAnsiTheme="majorHAnsi"/>
          <w:sz w:val="24"/>
          <w:szCs w:val="24"/>
        </w:rPr>
        <w:t xml:space="preserve"> </w:t>
      </w:r>
    </w:p>
    <w:p w:rsidR="00B90894" w:rsidRDefault="001F3D7C" w:rsidP="00F51BCB">
      <w:pPr>
        <w:spacing w:after="0"/>
        <w:jc w:val="both"/>
        <w:rPr>
          <w:rFonts w:asciiTheme="majorHAnsi" w:hAnsiTheme="majorHAnsi"/>
          <w:sz w:val="24"/>
          <w:szCs w:val="24"/>
        </w:rPr>
      </w:pPr>
      <w:r w:rsidRPr="003B4840">
        <w:rPr>
          <w:rFonts w:asciiTheme="majorHAnsi" w:hAnsiTheme="majorHAnsi"/>
          <w:sz w:val="24"/>
          <w:szCs w:val="24"/>
        </w:rPr>
        <w:tab/>
      </w:r>
      <w:r w:rsidR="00B90894">
        <w:rPr>
          <w:rFonts w:asciiTheme="majorHAnsi" w:hAnsiTheme="majorHAnsi"/>
          <w:sz w:val="24"/>
          <w:szCs w:val="24"/>
        </w:rPr>
        <w:t xml:space="preserve">Un intento de clasificación de las fases de las normativas de regulación de la educación a distancia, nos pudiera llevar a proyectar el siguiente escenario pasado y futuro. </w:t>
      </w:r>
    </w:p>
    <w:p w:rsidR="00B90894" w:rsidRDefault="00B90894" w:rsidP="00F51BCB">
      <w:pPr>
        <w:spacing w:after="0"/>
        <w:jc w:val="both"/>
        <w:rPr>
          <w:rFonts w:asciiTheme="majorHAnsi" w:hAnsiTheme="majorHAnsi"/>
          <w:sz w:val="24"/>
          <w:szCs w:val="24"/>
        </w:rPr>
      </w:pPr>
      <w:r>
        <w:rPr>
          <w:rFonts w:asciiTheme="majorHAnsi" w:hAnsiTheme="majorHAnsi"/>
          <w:sz w:val="24"/>
          <w:szCs w:val="24"/>
        </w:rPr>
        <w:t xml:space="preserve"> </w:t>
      </w:r>
    </w:p>
    <w:p w:rsidR="00B90894" w:rsidRPr="00B90894" w:rsidRDefault="00B90894" w:rsidP="00B90894">
      <w:pPr>
        <w:numPr>
          <w:ilvl w:val="0"/>
          <w:numId w:val="6"/>
        </w:numPr>
        <w:spacing w:after="0"/>
        <w:jc w:val="both"/>
        <w:rPr>
          <w:rFonts w:asciiTheme="majorHAnsi" w:hAnsiTheme="majorHAnsi"/>
          <w:sz w:val="24"/>
          <w:szCs w:val="24"/>
        </w:rPr>
      </w:pPr>
      <w:r w:rsidRPr="00B90894">
        <w:rPr>
          <w:rFonts w:asciiTheme="majorHAnsi" w:hAnsiTheme="majorHAnsi"/>
          <w:sz w:val="24"/>
          <w:szCs w:val="24"/>
        </w:rPr>
        <w:t>Creación de universidades públicas en A</w:t>
      </w:r>
      <w:r>
        <w:rPr>
          <w:rFonts w:asciiTheme="majorHAnsi" w:hAnsiTheme="majorHAnsi"/>
          <w:sz w:val="24"/>
          <w:szCs w:val="24"/>
        </w:rPr>
        <w:t>mérica Latina</w:t>
      </w:r>
      <w:r w:rsidRPr="00B90894">
        <w:rPr>
          <w:rFonts w:asciiTheme="majorHAnsi" w:hAnsiTheme="majorHAnsi"/>
          <w:sz w:val="24"/>
          <w:szCs w:val="24"/>
        </w:rPr>
        <w:t xml:space="preserve"> en Colombia, Venezuela y Costa Rica. </w:t>
      </w:r>
      <w:r>
        <w:rPr>
          <w:rFonts w:asciiTheme="majorHAnsi" w:hAnsiTheme="majorHAnsi"/>
          <w:sz w:val="24"/>
          <w:szCs w:val="24"/>
        </w:rPr>
        <w:t>(Primera generación)</w:t>
      </w:r>
      <w:r w:rsidR="003E6F89">
        <w:rPr>
          <w:rFonts w:asciiTheme="majorHAnsi" w:hAnsiTheme="majorHAnsi"/>
          <w:sz w:val="24"/>
          <w:szCs w:val="24"/>
        </w:rPr>
        <w:t>. Habilitación institucional y de modalidad</w:t>
      </w:r>
    </w:p>
    <w:p w:rsidR="00B90894" w:rsidRPr="00B90894" w:rsidRDefault="00B90894" w:rsidP="00B90894">
      <w:pPr>
        <w:numPr>
          <w:ilvl w:val="0"/>
          <w:numId w:val="6"/>
        </w:numPr>
        <w:spacing w:after="0"/>
        <w:jc w:val="both"/>
        <w:rPr>
          <w:rFonts w:asciiTheme="majorHAnsi" w:hAnsiTheme="majorHAnsi"/>
          <w:sz w:val="24"/>
          <w:szCs w:val="24"/>
        </w:rPr>
      </w:pPr>
      <w:r w:rsidRPr="00B90894">
        <w:rPr>
          <w:rFonts w:asciiTheme="majorHAnsi" w:hAnsiTheme="majorHAnsi"/>
          <w:sz w:val="24"/>
          <w:szCs w:val="24"/>
        </w:rPr>
        <w:t>Regulación de modelos semipresenciales (</w:t>
      </w:r>
      <w:r>
        <w:rPr>
          <w:rFonts w:asciiTheme="majorHAnsi" w:hAnsiTheme="majorHAnsi"/>
          <w:sz w:val="24"/>
          <w:szCs w:val="24"/>
        </w:rPr>
        <w:t xml:space="preserve">Segunda </w:t>
      </w:r>
      <w:r w:rsidRPr="00B90894">
        <w:rPr>
          <w:rFonts w:asciiTheme="majorHAnsi" w:hAnsiTheme="majorHAnsi"/>
          <w:sz w:val="24"/>
          <w:szCs w:val="24"/>
        </w:rPr>
        <w:t>generación)</w:t>
      </w:r>
      <w:r w:rsidR="003E6F89">
        <w:rPr>
          <w:rFonts w:asciiTheme="majorHAnsi" w:hAnsiTheme="majorHAnsi"/>
          <w:sz w:val="24"/>
          <w:szCs w:val="24"/>
        </w:rPr>
        <w:t xml:space="preserve">. Habilitación de tipo de oferta en la modalidad. Sedes y docentes o tutores. </w:t>
      </w:r>
    </w:p>
    <w:p w:rsidR="00B90894" w:rsidRPr="00B90894" w:rsidRDefault="00B90894" w:rsidP="00B90894">
      <w:pPr>
        <w:numPr>
          <w:ilvl w:val="0"/>
          <w:numId w:val="6"/>
        </w:numPr>
        <w:spacing w:after="0"/>
        <w:jc w:val="both"/>
        <w:rPr>
          <w:rFonts w:asciiTheme="majorHAnsi" w:hAnsiTheme="majorHAnsi"/>
          <w:sz w:val="24"/>
          <w:szCs w:val="24"/>
        </w:rPr>
      </w:pPr>
      <w:r w:rsidRPr="00B90894">
        <w:rPr>
          <w:rFonts w:asciiTheme="majorHAnsi" w:hAnsiTheme="majorHAnsi"/>
          <w:sz w:val="24"/>
          <w:szCs w:val="24"/>
        </w:rPr>
        <w:t>Normativas de habilitación de la oferta 100% virtual (</w:t>
      </w:r>
      <w:r>
        <w:rPr>
          <w:rFonts w:asciiTheme="majorHAnsi" w:hAnsiTheme="majorHAnsi"/>
          <w:sz w:val="24"/>
          <w:szCs w:val="24"/>
        </w:rPr>
        <w:t xml:space="preserve">Tercera </w:t>
      </w:r>
      <w:r w:rsidRPr="00B90894">
        <w:rPr>
          <w:rFonts w:asciiTheme="majorHAnsi" w:hAnsiTheme="majorHAnsi"/>
          <w:sz w:val="24"/>
          <w:szCs w:val="24"/>
        </w:rPr>
        <w:t>generación)</w:t>
      </w:r>
      <w:r w:rsidR="003E6F89">
        <w:rPr>
          <w:rFonts w:asciiTheme="majorHAnsi" w:hAnsiTheme="majorHAnsi"/>
          <w:sz w:val="24"/>
          <w:szCs w:val="24"/>
        </w:rPr>
        <w:t>. Habilitación de tipo de oferta en la modalidad. Docentes y tutores</w:t>
      </w:r>
    </w:p>
    <w:p w:rsidR="00B90894" w:rsidRPr="00B90894" w:rsidRDefault="00B90894" w:rsidP="00B90894">
      <w:pPr>
        <w:numPr>
          <w:ilvl w:val="0"/>
          <w:numId w:val="6"/>
        </w:numPr>
        <w:spacing w:after="0"/>
        <w:jc w:val="both"/>
        <w:rPr>
          <w:rFonts w:asciiTheme="majorHAnsi" w:hAnsiTheme="majorHAnsi"/>
          <w:sz w:val="24"/>
          <w:szCs w:val="24"/>
        </w:rPr>
      </w:pPr>
      <w:r w:rsidRPr="00B90894">
        <w:rPr>
          <w:rFonts w:asciiTheme="majorHAnsi" w:hAnsiTheme="majorHAnsi"/>
          <w:sz w:val="24"/>
          <w:szCs w:val="24"/>
        </w:rPr>
        <w:t>Habilitación de ofertas transfronterizas (</w:t>
      </w:r>
      <w:r>
        <w:rPr>
          <w:rFonts w:asciiTheme="majorHAnsi" w:hAnsiTheme="majorHAnsi"/>
          <w:sz w:val="24"/>
          <w:szCs w:val="24"/>
        </w:rPr>
        <w:t xml:space="preserve">Cuarta </w:t>
      </w:r>
      <w:r w:rsidRPr="00B90894">
        <w:rPr>
          <w:rFonts w:asciiTheme="majorHAnsi" w:hAnsiTheme="majorHAnsi"/>
          <w:sz w:val="24"/>
          <w:szCs w:val="24"/>
        </w:rPr>
        <w:t>generación). Convenios internacionales, acuerdos de integración o normas nacionales</w:t>
      </w:r>
      <w:r w:rsidR="003E6F89">
        <w:rPr>
          <w:rFonts w:asciiTheme="majorHAnsi" w:hAnsiTheme="majorHAnsi"/>
          <w:sz w:val="24"/>
          <w:szCs w:val="24"/>
        </w:rPr>
        <w:t>. Apertura de mercado</w:t>
      </w:r>
      <w:r w:rsidRPr="00B90894">
        <w:rPr>
          <w:rFonts w:asciiTheme="majorHAnsi" w:hAnsiTheme="majorHAnsi"/>
          <w:sz w:val="24"/>
          <w:szCs w:val="24"/>
        </w:rPr>
        <w:t xml:space="preserve"> </w:t>
      </w:r>
    </w:p>
    <w:p w:rsidR="00B90894" w:rsidRPr="00B90894" w:rsidRDefault="00B90894" w:rsidP="00B90894">
      <w:pPr>
        <w:numPr>
          <w:ilvl w:val="0"/>
          <w:numId w:val="6"/>
        </w:numPr>
        <w:spacing w:after="0"/>
        <w:jc w:val="both"/>
        <w:rPr>
          <w:rFonts w:asciiTheme="majorHAnsi" w:hAnsiTheme="majorHAnsi"/>
          <w:sz w:val="24"/>
          <w:szCs w:val="24"/>
        </w:rPr>
      </w:pPr>
      <w:r w:rsidRPr="00B90894">
        <w:rPr>
          <w:rFonts w:asciiTheme="majorHAnsi" w:hAnsiTheme="majorHAnsi"/>
          <w:sz w:val="24"/>
          <w:szCs w:val="24"/>
        </w:rPr>
        <w:t>Habilitación de ofertas MOOCs (</w:t>
      </w:r>
      <w:r>
        <w:rPr>
          <w:rFonts w:asciiTheme="majorHAnsi" w:hAnsiTheme="majorHAnsi"/>
          <w:sz w:val="24"/>
          <w:szCs w:val="24"/>
        </w:rPr>
        <w:t>Quinta</w:t>
      </w:r>
      <w:r w:rsidRPr="00B90894">
        <w:rPr>
          <w:rFonts w:asciiTheme="majorHAnsi" w:hAnsiTheme="majorHAnsi"/>
          <w:sz w:val="24"/>
          <w:szCs w:val="24"/>
        </w:rPr>
        <w:t xml:space="preserve"> generación</w:t>
      </w:r>
      <w:r>
        <w:rPr>
          <w:rFonts w:asciiTheme="majorHAnsi" w:hAnsiTheme="majorHAnsi"/>
          <w:sz w:val="24"/>
          <w:szCs w:val="24"/>
        </w:rPr>
        <w:t>)</w:t>
      </w:r>
      <w:r w:rsidR="003E6F89">
        <w:rPr>
          <w:rFonts w:asciiTheme="majorHAnsi" w:hAnsiTheme="majorHAnsi"/>
          <w:sz w:val="24"/>
          <w:szCs w:val="24"/>
        </w:rPr>
        <w:t>. Habilitación de tipo de oferta en la modalidad. Sin sedes ni docentes</w:t>
      </w:r>
      <w:r w:rsidRPr="00B90894">
        <w:rPr>
          <w:rFonts w:asciiTheme="majorHAnsi" w:hAnsiTheme="majorHAnsi"/>
          <w:sz w:val="24"/>
          <w:szCs w:val="24"/>
        </w:rPr>
        <w:t xml:space="preserve"> </w:t>
      </w:r>
    </w:p>
    <w:p w:rsidR="00B90894" w:rsidRDefault="00B90894" w:rsidP="00F51BCB">
      <w:pPr>
        <w:spacing w:after="0"/>
        <w:jc w:val="both"/>
        <w:rPr>
          <w:rFonts w:asciiTheme="majorHAnsi" w:hAnsiTheme="majorHAnsi"/>
          <w:sz w:val="24"/>
          <w:szCs w:val="24"/>
        </w:rPr>
      </w:pPr>
    </w:p>
    <w:p w:rsidR="00B90894" w:rsidRDefault="00A466A4" w:rsidP="00F51BCB">
      <w:pPr>
        <w:spacing w:after="0"/>
        <w:jc w:val="both"/>
        <w:rPr>
          <w:rFonts w:asciiTheme="majorHAnsi" w:hAnsiTheme="majorHAnsi"/>
          <w:sz w:val="24"/>
          <w:szCs w:val="24"/>
        </w:rPr>
      </w:pPr>
      <w:r>
        <w:rPr>
          <w:rFonts w:asciiTheme="majorHAnsi" w:hAnsiTheme="majorHAnsi"/>
          <w:sz w:val="24"/>
          <w:szCs w:val="24"/>
        </w:rPr>
        <w:tab/>
      </w:r>
      <w:r w:rsidR="00B90894">
        <w:rPr>
          <w:rFonts w:asciiTheme="majorHAnsi" w:hAnsiTheme="majorHAnsi"/>
          <w:sz w:val="24"/>
          <w:szCs w:val="24"/>
        </w:rPr>
        <w:t>Ello corresponde no a etapas sino a categorías centrales de la habilitación</w:t>
      </w:r>
      <w:r w:rsidR="003E6F89">
        <w:rPr>
          <w:rFonts w:asciiTheme="majorHAnsi" w:hAnsiTheme="majorHAnsi"/>
          <w:sz w:val="24"/>
          <w:szCs w:val="24"/>
        </w:rPr>
        <w:t xml:space="preserve"> y de la orientación de la política pública.   </w:t>
      </w:r>
      <w:r w:rsidR="00B90894">
        <w:rPr>
          <w:rFonts w:asciiTheme="majorHAnsi" w:hAnsiTheme="majorHAnsi"/>
          <w:sz w:val="24"/>
          <w:szCs w:val="24"/>
        </w:rPr>
        <w:t xml:space="preserve"> </w:t>
      </w:r>
    </w:p>
    <w:p w:rsidR="00B90894" w:rsidRDefault="00A466A4" w:rsidP="00F51BCB">
      <w:pPr>
        <w:spacing w:after="0"/>
        <w:jc w:val="both"/>
        <w:rPr>
          <w:rFonts w:asciiTheme="majorHAnsi" w:hAnsiTheme="majorHAnsi"/>
          <w:sz w:val="24"/>
          <w:szCs w:val="24"/>
        </w:rPr>
      </w:pPr>
      <w:r>
        <w:rPr>
          <w:rFonts w:asciiTheme="majorHAnsi" w:hAnsiTheme="majorHAnsi"/>
          <w:sz w:val="24"/>
          <w:szCs w:val="24"/>
        </w:rPr>
        <w:tab/>
      </w:r>
      <w:r w:rsidR="00B90894" w:rsidRPr="003B4840">
        <w:rPr>
          <w:rFonts w:asciiTheme="majorHAnsi" w:hAnsiTheme="majorHAnsi"/>
          <w:sz w:val="24"/>
          <w:szCs w:val="24"/>
        </w:rPr>
        <w:t xml:space="preserve">La diversidad de modelos y de tipologías en la educación a distancia, y el funcionamiento bajo multimodalidades, y más intensamente cuando se habilitan  recorridos articulados donde los estudiantes pueden pasar de una modalidad a otra fácilmente, establece </w:t>
      </w:r>
      <w:r w:rsidR="00B90894">
        <w:rPr>
          <w:rFonts w:asciiTheme="majorHAnsi" w:hAnsiTheme="majorHAnsi"/>
          <w:sz w:val="24"/>
          <w:szCs w:val="24"/>
        </w:rPr>
        <w:t xml:space="preserve">más complejidades de la </w:t>
      </w:r>
      <w:r w:rsidR="00B90894" w:rsidRPr="003B4840">
        <w:rPr>
          <w:rFonts w:asciiTheme="majorHAnsi" w:hAnsiTheme="majorHAnsi"/>
          <w:sz w:val="24"/>
          <w:szCs w:val="24"/>
        </w:rPr>
        <w:t>regulación</w:t>
      </w:r>
      <w:r w:rsidR="00B90894">
        <w:rPr>
          <w:rFonts w:asciiTheme="majorHAnsi" w:hAnsiTheme="majorHAnsi"/>
          <w:sz w:val="24"/>
          <w:szCs w:val="24"/>
        </w:rPr>
        <w:t xml:space="preserve"> en base a estándares mínimos</w:t>
      </w:r>
      <w:r w:rsidR="00B90894" w:rsidRPr="003B4840">
        <w:rPr>
          <w:rFonts w:asciiTheme="majorHAnsi" w:hAnsiTheme="majorHAnsi"/>
          <w:sz w:val="24"/>
          <w:szCs w:val="24"/>
        </w:rPr>
        <w:t xml:space="preserve">. Ello por cuando las multimodalidades </w:t>
      </w:r>
      <w:r w:rsidR="00B90894">
        <w:rPr>
          <w:rFonts w:asciiTheme="majorHAnsi" w:hAnsiTheme="majorHAnsi"/>
          <w:sz w:val="24"/>
          <w:szCs w:val="24"/>
        </w:rPr>
        <w:t xml:space="preserve">imponen estándares diferentes </w:t>
      </w:r>
      <w:r w:rsidR="00B90894" w:rsidRPr="003B4840">
        <w:rPr>
          <w:rFonts w:asciiTheme="majorHAnsi" w:hAnsiTheme="majorHAnsi"/>
          <w:sz w:val="24"/>
          <w:szCs w:val="24"/>
        </w:rPr>
        <w:t xml:space="preserve">de regulación de la </w:t>
      </w:r>
      <w:r w:rsidR="00B90894">
        <w:rPr>
          <w:rFonts w:asciiTheme="majorHAnsi" w:hAnsiTheme="majorHAnsi"/>
          <w:sz w:val="24"/>
          <w:szCs w:val="24"/>
        </w:rPr>
        <w:t>oferta</w:t>
      </w:r>
      <w:r w:rsidR="00B90894" w:rsidRPr="003B4840">
        <w:rPr>
          <w:rFonts w:asciiTheme="majorHAnsi" w:hAnsiTheme="majorHAnsi"/>
          <w:sz w:val="24"/>
          <w:szCs w:val="24"/>
        </w:rPr>
        <w:t xml:space="preserve"> y de los criterios de habilitación</w:t>
      </w:r>
    </w:p>
    <w:p w:rsidR="00B91C89" w:rsidRPr="00B91C89" w:rsidRDefault="00A466A4" w:rsidP="00F51BCB">
      <w:pPr>
        <w:spacing w:after="0"/>
        <w:jc w:val="both"/>
        <w:rPr>
          <w:rFonts w:asciiTheme="majorHAnsi" w:hAnsiTheme="majorHAnsi"/>
          <w:sz w:val="24"/>
          <w:szCs w:val="24"/>
        </w:rPr>
      </w:pPr>
      <w:r>
        <w:rPr>
          <w:rFonts w:asciiTheme="majorHAnsi" w:hAnsiTheme="majorHAnsi"/>
          <w:sz w:val="24"/>
          <w:szCs w:val="24"/>
        </w:rPr>
        <w:tab/>
      </w:r>
      <w:r w:rsidR="001F3D7C" w:rsidRPr="003B4840">
        <w:rPr>
          <w:rFonts w:asciiTheme="majorHAnsi" w:hAnsiTheme="majorHAnsi"/>
          <w:sz w:val="24"/>
          <w:szCs w:val="24"/>
        </w:rPr>
        <w:t>Las ofertas virtuales, así como las ofertas automatizadas (MOOCs) en todos los casos  acompañan la posibilidad de las ofertas semipresenciales</w:t>
      </w:r>
      <w:r>
        <w:rPr>
          <w:rFonts w:asciiTheme="majorHAnsi" w:hAnsiTheme="majorHAnsi"/>
          <w:sz w:val="24"/>
          <w:szCs w:val="24"/>
        </w:rPr>
        <w:t xml:space="preserve"> y aumentan la </w:t>
      </w:r>
      <w:r w:rsidR="001F3D7C" w:rsidRPr="003B4840">
        <w:rPr>
          <w:rFonts w:asciiTheme="majorHAnsi" w:hAnsiTheme="majorHAnsi"/>
          <w:sz w:val="24"/>
          <w:szCs w:val="24"/>
        </w:rPr>
        <w:t>diferenciación institucional y pedagógica</w:t>
      </w:r>
      <w:r w:rsidR="00E80EE8">
        <w:rPr>
          <w:rFonts w:asciiTheme="majorHAnsi" w:hAnsiTheme="majorHAnsi"/>
          <w:sz w:val="24"/>
          <w:szCs w:val="24"/>
        </w:rPr>
        <w:t xml:space="preserve"> de la educación a distancia, </w:t>
      </w:r>
      <w:r w:rsidR="001F3D7C" w:rsidRPr="003B4840">
        <w:rPr>
          <w:rFonts w:asciiTheme="majorHAnsi" w:hAnsiTheme="majorHAnsi"/>
          <w:sz w:val="24"/>
          <w:szCs w:val="24"/>
        </w:rPr>
        <w:t xml:space="preserve">y  concomitantemente </w:t>
      </w:r>
      <w:r>
        <w:rPr>
          <w:rFonts w:asciiTheme="majorHAnsi" w:hAnsiTheme="majorHAnsi"/>
          <w:sz w:val="24"/>
          <w:szCs w:val="24"/>
        </w:rPr>
        <w:t xml:space="preserve">constituyen una de las bases que </w:t>
      </w:r>
      <w:r w:rsidR="00BE7E0F">
        <w:rPr>
          <w:rFonts w:asciiTheme="majorHAnsi" w:hAnsiTheme="majorHAnsi"/>
          <w:sz w:val="24"/>
          <w:szCs w:val="24"/>
        </w:rPr>
        <w:t>facilita el</w:t>
      </w:r>
      <w:r w:rsidR="00E80EE8">
        <w:rPr>
          <w:rFonts w:asciiTheme="majorHAnsi" w:hAnsiTheme="majorHAnsi"/>
          <w:sz w:val="24"/>
          <w:szCs w:val="24"/>
        </w:rPr>
        <w:t xml:space="preserve"> aumento d</w:t>
      </w:r>
      <w:r w:rsidR="001F3D7C" w:rsidRPr="003B4840">
        <w:rPr>
          <w:rFonts w:asciiTheme="majorHAnsi" w:hAnsiTheme="majorHAnsi"/>
          <w:sz w:val="24"/>
          <w:szCs w:val="24"/>
        </w:rPr>
        <w:t>el acceso</w:t>
      </w:r>
      <w:r>
        <w:rPr>
          <w:rFonts w:asciiTheme="majorHAnsi" w:hAnsiTheme="majorHAnsi"/>
          <w:sz w:val="24"/>
          <w:szCs w:val="24"/>
        </w:rPr>
        <w:t xml:space="preserve"> y de la cobertura a distancia</w:t>
      </w:r>
      <w:r w:rsidR="001F3D7C" w:rsidRPr="003B4840">
        <w:rPr>
          <w:rFonts w:asciiTheme="majorHAnsi" w:hAnsiTheme="majorHAnsi"/>
          <w:b/>
          <w:sz w:val="24"/>
          <w:szCs w:val="24"/>
        </w:rPr>
        <w:t xml:space="preserve">. </w:t>
      </w:r>
      <w:r w:rsidRPr="00A466A4">
        <w:rPr>
          <w:rFonts w:asciiTheme="majorHAnsi" w:hAnsiTheme="majorHAnsi"/>
          <w:sz w:val="24"/>
          <w:szCs w:val="24"/>
        </w:rPr>
        <w:t>L</w:t>
      </w:r>
      <w:r w:rsidR="00B91C89" w:rsidRPr="00B91C89">
        <w:rPr>
          <w:rFonts w:asciiTheme="majorHAnsi" w:hAnsiTheme="majorHAnsi"/>
          <w:sz w:val="24"/>
          <w:szCs w:val="24"/>
        </w:rPr>
        <w:t xml:space="preserve">a </w:t>
      </w:r>
      <w:r>
        <w:rPr>
          <w:rFonts w:asciiTheme="majorHAnsi" w:hAnsiTheme="majorHAnsi"/>
          <w:sz w:val="24"/>
          <w:szCs w:val="24"/>
        </w:rPr>
        <w:t xml:space="preserve">continua expansión de </w:t>
      </w:r>
      <w:r w:rsidR="00B91C89" w:rsidRPr="00B91C89">
        <w:rPr>
          <w:rFonts w:asciiTheme="majorHAnsi" w:hAnsiTheme="majorHAnsi"/>
          <w:sz w:val="24"/>
          <w:szCs w:val="24"/>
        </w:rPr>
        <w:t xml:space="preserve">la educación a distancia </w:t>
      </w:r>
      <w:r>
        <w:rPr>
          <w:rFonts w:asciiTheme="majorHAnsi" w:hAnsiTheme="majorHAnsi"/>
          <w:sz w:val="24"/>
          <w:szCs w:val="24"/>
        </w:rPr>
        <w:t xml:space="preserve">en la región se asocia en uno de sus componentes a </w:t>
      </w:r>
      <w:r w:rsidR="00B91C89" w:rsidRPr="00B91C89">
        <w:rPr>
          <w:rFonts w:asciiTheme="majorHAnsi" w:hAnsiTheme="majorHAnsi"/>
          <w:sz w:val="24"/>
          <w:szCs w:val="24"/>
        </w:rPr>
        <w:t>la diferenciación institucional y pedagógica</w:t>
      </w:r>
      <w:r>
        <w:rPr>
          <w:rFonts w:asciiTheme="majorHAnsi" w:hAnsiTheme="majorHAnsi"/>
          <w:sz w:val="24"/>
          <w:szCs w:val="24"/>
        </w:rPr>
        <w:t>. Ello ocurre, tal como también s</w:t>
      </w:r>
      <w:r w:rsidR="00B91C89" w:rsidRPr="00B91C89">
        <w:rPr>
          <w:rFonts w:asciiTheme="majorHAnsi" w:hAnsiTheme="majorHAnsi"/>
          <w:sz w:val="24"/>
          <w:szCs w:val="24"/>
        </w:rPr>
        <w:t xml:space="preserve">e ha dado con la </w:t>
      </w:r>
      <w:r>
        <w:rPr>
          <w:rFonts w:asciiTheme="majorHAnsi" w:hAnsiTheme="majorHAnsi"/>
          <w:sz w:val="24"/>
          <w:szCs w:val="24"/>
        </w:rPr>
        <w:t xml:space="preserve">diferenciación institucional de </w:t>
      </w:r>
      <w:r w:rsidR="00B91C89" w:rsidRPr="00B91C89">
        <w:rPr>
          <w:rFonts w:asciiTheme="majorHAnsi" w:hAnsiTheme="majorHAnsi"/>
          <w:sz w:val="24"/>
          <w:szCs w:val="24"/>
        </w:rPr>
        <w:t>educación presencial en la región.</w:t>
      </w:r>
      <w:r w:rsidR="00B91C89">
        <w:rPr>
          <w:rFonts w:asciiTheme="majorHAnsi" w:hAnsiTheme="majorHAnsi"/>
          <w:sz w:val="24"/>
          <w:szCs w:val="24"/>
        </w:rPr>
        <w:t xml:space="preserve"> Así, es dable suponer</w:t>
      </w:r>
      <w:r>
        <w:rPr>
          <w:rFonts w:asciiTheme="majorHAnsi" w:hAnsiTheme="majorHAnsi"/>
          <w:sz w:val="24"/>
          <w:szCs w:val="24"/>
        </w:rPr>
        <w:t xml:space="preserve">, a medida que aumenta la aprobación de nuevos marcos de políticas de regulación atentas a </w:t>
      </w:r>
      <w:r>
        <w:rPr>
          <w:rFonts w:asciiTheme="majorHAnsi" w:hAnsiTheme="majorHAnsi"/>
          <w:sz w:val="24"/>
          <w:szCs w:val="24"/>
        </w:rPr>
        <w:lastRenderedPageBreak/>
        <w:t xml:space="preserve">nuevas generaciones de regulación, a mayores </w:t>
      </w:r>
      <w:r w:rsidR="00B91C89">
        <w:rPr>
          <w:rFonts w:asciiTheme="majorHAnsi" w:hAnsiTheme="majorHAnsi"/>
          <w:sz w:val="24"/>
          <w:szCs w:val="24"/>
        </w:rPr>
        <w:t xml:space="preserve">aumentos de la cobertura </w:t>
      </w:r>
      <w:r>
        <w:rPr>
          <w:rFonts w:asciiTheme="majorHAnsi" w:hAnsiTheme="majorHAnsi"/>
          <w:sz w:val="24"/>
          <w:szCs w:val="24"/>
        </w:rPr>
        <w:t>de la educación a</w:t>
      </w:r>
      <w:r w:rsidR="00B91C89">
        <w:rPr>
          <w:rFonts w:asciiTheme="majorHAnsi" w:hAnsiTheme="majorHAnsi"/>
          <w:sz w:val="24"/>
          <w:szCs w:val="24"/>
        </w:rPr>
        <w:t xml:space="preserve"> distanci</w:t>
      </w:r>
      <w:r>
        <w:rPr>
          <w:rFonts w:asciiTheme="majorHAnsi" w:hAnsiTheme="majorHAnsi"/>
          <w:sz w:val="24"/>
          <w:szCs w:val="24"/>
        </w:rPr>
        <w:t>a</w:t>
      </w:r>
      <w:r w:rsidR="00B91C89">
        <w:rPr>
          <w:rFonts w:asciiTheme="majorHAnsi" w:hAnsiTheme="majorHAnsi"/>
          <w:sz w:val="24"/>
          <w:szCs w:val="24"/>
        </w:rPr>
        <w:t>.</w:t>
      </w:r>
    </w:p>
    <w:p w:rsidR="001F3D7C" w:rsidRPr="003B4840" w:rsidRDefault="00A466A4" w:rsidP="00F51BCB">
      <w:pPr>
        <w:spacing w:after="0"/>
        <w:jc w:val="both"/>
        <w:rPr>
          <w:rFonts w:asciiTheme="majorHAnsi" w:hAnsiTheme="majorHAnsi"/>
          <w:b/>
          <w:sz w:val="24"/>
          <w:szCs w:val="24"/>
        </w:rPr>
      </w:pPr>
      <w:r>
        <w:rPr>
          <w:rFonts w:asciiTheme="majorHAnsi" w:hAnsiTheme="majorHAnsi"/>
          <w:sz w:val="24"/>
          <w:szCs w:val="24"/>
        </w:rPr>
        <w:tab/>
      </w:r>
      <w:r w:rsidR="001F3D7C" w:rsidRPr="003B4840">
        <w:rPr>
          <w:rFonts w:asciiTheme="majorHAnsi" w:hAnsiTheme="majorHAnsi"/>
          <w:sz w:val="24"/>
          <w:szCs w:val="24"/>
        </w:rPr>
        <w:t>L</w:t>
      </w:r>
      <w:r w:rsidR="00B91C89">
        <w:rPr>
          <w:rFonts w:asciiTheme="majorHAnsi" w:hAnsiTheme="majorHAnsi"/>
          <w:sz w:val="24"/>
          <w:szCs w:val="24"/>
        </w:rPr>
        <w:t xml:space="preserve">os análisis de las normas muestran </w:t>
      </w:r>
      <w:r w:rsidR="001F3D7C" w:rsidRPr="003B4840">
        <w:rPr>
          <w:rFonts w:asciiTheme="majorHAnsi" w:hAnsiTheme="majorHAnsi"/>
          <w:sz w:val="24"/>
          <w:szCs w:val="24"/>
        </w:rPr>
        <w:t>habilitaciones diferenciales</w:t>
      </w:r>
      <w:r w:rsidR="00B91C89">
        <w:rPr>
          <w:rFonts w:asciiTheme="majorHAnsi" w:hAnsiTheme="majorHAnsi"/>
          <w:sz w:val="24"/>
          <w:szCs w:val="24"/>
        </w:rPr>
        <w:t xml:space="preserve"> por áreas d</w:t>
      </w:r>
      <w:r w:rsidR="001F3D7C" w:rsidRPr="003B4840">
        <w:rPr>
          <w:rFonts w:asciiTheme="majorHAnsi" w:hAnsiTheme="majorHAnsi"/>
          <w:sz w:val="24"/>
          <w:szCs w:val="24"/>
        </w:rPr>
        <w:t>e conocimiento y de trabajo</w:t>
      </w:r>
      <w:r>
        <w:rPr>
          <w:rFonts w:asciiTheme="majorHAnsi" w:hAnsiTheme="majorHAnsi"/>
          <w:sz w:val="24"/>
          <w:szCs w:val="24"/>
        </w:rPr>
        <w:t xml:space="preserve">, que de hecho </w:t>
      </w:r>
      <w:r w:rsidR="00B91C89">
        <w:rPr>
          <w:rFonts w:asciiTheme="majorHAnsi" w:hAnsiTheme="majorHAnsi"/>
          <w:sz w:val="24"/>
          <w:szCs w:val="24"/>
        </w:rPr>
        <w:t>imponen reservas de mercado</w:t>
      </w:r>
      <w:r w:rsidR="001F3D7C" w:rsidRPr="003B4840">
        <w:rPr>
          <w:rFonts w:asciiTheme="majorHAnsi" w:hAnsiTheme="majorHAnsi"/>
          <w:sz w:val="24"/>
          <w:szCs w:val="24"/>
        </w:rPr>
        <w:t xml:space="preserve"> para las ofertas de educación presencial. Esta situación se constata fundamentalmente en las áreas de salud o ingeniería</w:t>
      </w:r>
      <w:r w:rsidR="00B91C89">
        <w:rPr>
          <w:rFonts w:asciiTheme="majorHAnsi" w:hAnsiTheme="majorHAnsi"/>
          <w:sz w:val="24"/>
          <w:szCs w:val="24"/>
        </w:rPr>
        <w:t xml:space="preserve">. En el caso de Ecuador, las limitaciones son por áreas de conocimiento utilizando el CINE. Hay </w:t>
      </w:r>
      <w:r w:rsidR="001F3D7C" w:rsidRPr="003B4840">
        <w:rPr>
          <w:rFonts w:asciiTheme="majorHAnsi" w:hAnsiTheme="majorHAnsi"/>
          <w:sz w:val="24"/>
          <w:szCs w:val="24"/>
        </w:rPr>
        <w:t>también escenarios confusos</w:t>
      </w:r>
      <w:r w:rsidR="00B91C89">
        <w:rPr>
          <w:rFonts w:asciiTheme="majorHAnsi" w:hAnsiTheme="majorHAnsi"/>
          <w:sz w:val="24"/>
          <w:szCs w:val="24"/>
        </w:rPr>
        <w:t xml:space="preserve"> de limitaciones</w:t>
      </w:r>
      <w:r w:rsidR="001F3D7C" w:rsidRPr="003B4840">
        <w:rPr>
          <w:rFonts w:asciiTheme="majorHAnsi" w:hAnsiTheme="majorHAnsi"/>
          <w:sz w:val="24"/>
          <w:szCs w:val="24"/>
        </w:rPr>
        <w:t>, como en Brasil</w:t>
      </w:r>
      <w:r w:rsidR="00B91C89">
        <w:rPr>
          <w:rFonts w:asciiTheme="majorHAnsi" w:hAnsiTheme="majorHAnsi"/>
          <w:sz w:val="24"/>
          <w:szCs w:val="24"/>
        </w:rPr>
        <w:t xml:space="preserve">, donde </w:t>
      </w:r>
      <w:r w:rsidR="001F3D7C" w:rsidRPr="003B4840">
        <w:rPr>
          <w:rFonts w:asciiTheme="majorHAnsi" w:hAnsiTheme="majorHAnsi"/>
          <w:sz w:val="24"/>
          <w:szCs w:val="24"/>
        </w:rPr>
        <w:t>la Orden de Abogados de Brasil, no habilitaba a presentarse a los exámenes de certificación y habilitación profesional a egresados de programas a distancia</w:t>
      </w:r>
      <w:r w:rsidR="00B91C89">
        <w:rPr>
          <w:rFonts w:asciiTheme="majorHAnsi" w:hAnsiTheme="majorHAnsi"/>
          <w:sz w:val="24"/>
          <w:szCs w:val="24"/>
        </w:rPr>
        <w:t>. Al tiempo el Ministerio no habilitaba programas a distancia en el área de derecho, aun cuando no estaba en la norma. Actualmente hay procesos en trámite de habilitación para ofertas a distancia. Ello implica que no todas las limitaciones son de normativas, sino también políticas o ideológicas</w:t>
      </w:r>
      <w:r w:rsidR="001F3D7C" w:rsidRPr="003B4840">
        <w:rPr>
          <w:rFonts w:asciiTheme="majorHAnsi" w:hAnsiTheme="majorHAnsi"/>
          <w:b/>
          <w:sz w:val="24"/>
          <w:szCs w:val="24"/>
        </w:rPr>
        <w:t xml:space="preserve">. </w:t>
      </w:r>
    </w:p>
    <w:p w:rsidR="001F3D7C" w:rsidRPr="003B4840" w:rsidRDefault="001F3D7C" w:rsidP="00F51BCB">
      <w:pPr>
        <w:spacing w:after="0"/>
        <w:jc w:val="both"/>
        <w:rPr>
          <w:rFonts w:asciiTheme="majorHAnsi" w:hAnsiTheme="majorHAnsi"/>
          <w:sz w:val="24"/>
          <w:szCs w:val="24"/>
        </w:rPr>
      </w:pPr>
      <w:r w:rsidRPr="003B4840">
        <w:rPr>
          <w:rFonts w:asciiTheme="majorHAnsi" w:hAnsiTheme="majorHAnsi"/>
          <w:b/>
          <w:sz w:val="24"/>
          <w:szCs w:val="24"/>
        </w:rPr>
        <w:tab/>
      </w:r>
      <w:r w:rsidR="00B91C89" w:rsidRPr="00B91C89">
        <w:rPr>
          <w:rFonts w:asciiTheme="majorHAnsi" w:hAnsiTheme="majorHAnsi"/>
          <w:sz w:val="24"/>
          <w:szCs w:val="24"/>
        </w:rPr>
        <w:t>E</w:t>
      </w:r>
      <w:r w:rsidR="00A466A4">
        <w:rPr>
          <w:rFonts w:asciiTheme="majorHAnsi" w:hAnsiTheme="majorHAnsi"/>
          <w:sz w:val="24"/>
          <w:szCs w:val="24"/>
        </w:rPr>
        <w:t>l</w:t>
      </w:r>
      <w:r w:rsidR="00B91C89">
        <w:rPr>
          <w:rFonts w:asciiTheme="majorHAnsi" w:hAnsiTheme="majorHAnsi"/>
          <w:b/>
          <w:sz w:val="24"/>
          <w:szCs w:val="24"/>
        </w:rPr>
        <w:t xml:space="preserve"> </w:t>
      </w:r>
      <w:r w:rsidRPr="003B4840">
        <w:rPr>
          <w:rFonts w:asciiTheme="majorHAnsi" w:hAnsiTheme="majorHAnsi"/>
          <w:sz w:val="24"/>
          <w:szCs w:val="24"/>
        </w:rPr>
        <w:t xml:space="preserve">avance </w:t>
      </w:r>
      <w:r w:rsidR="00B91C89">
        <w:rPr>
          <w:rFonts w:asciiTheme="majorHAnsi" w:hAnsiTheme="majorHAnsi"/>
          <w:sz w:val="24"/>
          <w:szCs w:val="24"/>
        </w:rPr>
        <w:t xml:space="preserve">normativo </w:t>
      </w:r>
      <w:r w:rsidR="00A466A4">
        <w:rPr>
          <w:rFonts w:asciiTheme="majorHAnsi" w:hAnsiTheme="majorHAnsi"/>
          <w:sz w:val="24"/>
          <w:szCs w:val="24"/>
        </w:rPr>
        <w:t xml:space="preserve">que hemos analizado </w:t>
      </w:r>
      <w:r w:rsidRPr="003B4840">
        <w:rPr>
          <w:rFonts w:asciiTheme="majorHAnsi" w:hAnsiTheme="majorHAnsi"/>
          <w:sz w:val="24"/>
          <w:szCs w:val="24"/>
        </w:rPr>
        <w:t xml:space="preserve">desde </w:t>
      </w:r>
      <w:r w:rsidR="00A466A4">
        <w:rPr>
          <w:rFonts w:asciiTheme="majorHAnsi" w:hAnsiTheme="majorHAnsi"/>
          <w:sz w:val="24"/>
          <w:szCs w:val="24"/>
        </w:rPr>
        <w:t xml:space="preserve">la habilitación de la oferta </w:t>
      </w:r>
      <w:r w:rsidRPr="003B4840">
        <w:rPr>
          <w:rFonts w:asciiTheme="majorHAnsi" w:hAnsiTheme="majorHAnsi"/>
          <w:sz w:val="24"/>
          <w:szCs w:val="24"/>
        </w:rPr>
        <w:t xml:space="preserve">semipresencial </w:t>
      </w:r>
      <w:r w:rsidR="00B91C89">
        <w:rPr>
          <w:rFonts w:asciiTheme="majorHAnsi" w:hAnsiTheme="majorHAnsi"/>
          <w:sz w:val="24"/>
          <w:szCs w:val="24"/>
        </w:rPr>
        <w:t xml:space="preserve">hacia </w:t>
      </w:r>
      <w:r w:rsidR="00A466A4">
        <w:rPr>
          <w:rFonts w:asciiTheme="majorHAnsi" w:hAnsiTheme="majorHAnsi"/>
          <w:sz w:val="24"/>
          <w:szCs w:val="24"/>
        </w:rPr>
        <w:t xml:space="preserve">ofertas 100% </w:t>
      </w:r>
      <w:r w:rsidRPr="003B4840">
        <w:rPr>
          <w:rFonts w:asciiTheme="majorHAnsi" w:hAnsiTheme="majorHAnsi"/>
          <w:sz w:val="24"/>
          <w:szCs w:val="24"/>
        </w:rPr>
        <w:t>virtuales</w:t>
      </w:r>
      <w:r w:rsidR="00B91C89">
        <w:rPr>
          <w:rFonts w:asciiTheme="majorHAnsi" w:hAnsiTheme="majorHAnsi"/>
          <w:sz w:val="24"/>
          <w:szCs w:val="24"/>
        </w:rPr>
        <w:t xml:space="preserve">, está cambiando el panorama regional de </w:t>
      </w:r>
      <w:r w:rsidR="00A466A4">
        <w:rPr>
          <w:rFonts w:asciiTheme="majorHAnsi" w:hAnsiTheme="majorHAnsi"/>
          <w:sz w:val="24"/>
          <w:szCs w:val="24"/>
        </w:rPr>
        <w:t xml:space="preserve">la educación superior que </w:t>
      </w:r>
      <w:r w:rsidR="00B91C89">
        <w:rPr>
          <w:rFonts w:asciiTheme="majorHAnsi" w:hAnsiTheme="majorHAnsi"/>
          <w:sz w:val="24"/>
          <w:szCs w:val="24"/>
        </w:rPr>
        <w:t xml:space="preserve">actualmente </w:t>
      </w:r>
      <w:r w:rsidR="00A466A4">
        <w:rPr>
          <w:rFonts w:asciiTheme="majorHAnsi" w:hAnsiTheme="majorHAnsi"/>
          <w:sz w:val="24"/>
          <w:szCs w:val="24"/>
        </w:rPr>
        <w:t xml:space="preserve">tendría la </w:t>
      </w:r>
      <w:r w:rsidR="00B91C89">
        <w:rPr>
          <w:rFonts w:asciiTheme="majorHAnsi" w:hAnsiTheme="majorHAnsi"/>
          <w:sz w:val="24"/>
          <w:szCs w:val="24"/>
        </w:rPr>
        <w:t>siguiente configuración.</w:t>
      </w:r>
    </w:p>
    <w:p w:rsidR="001F3D7C" w:rsidRPr="003B4840" w:rsidRDefault="001F3D7C" w:rsidP="00F51BCB">
      <w:pPr>
        <w:spacing w:after="0"/>
        <w:jc w:val="both"/>
        <w:rPr>
          <w:rFonts w:asciiTheme="majorHAnsi" w:hAnsiTheme="majorHAnsi"/>
          <w:sz w:val="24"/>
          <w:szCs w:val="24"/>
        </w:rPr>
      </w:pPr>
      <w:r w:rsidRPr="003B4840">
        <w:rPr>
          <w:rFonts w:asciiTheme="majorHAnsi" w:hAnsiTheme="majorHAnsi"/>
          <w:sz w:val="24"/>
          <w:szCs w:val="24"/>
        </w:rPr>
        <w:t xml:space="preserve"> </w:t>
      </w:r>
    </w:p>
    <w:p w:rsidR="001F3D7C" w:rsidRPr="003B4840" w:rsidRDefault="00B91C89" w:rsidP="00F51BCB">
      <w:pPr>
        <w:spacing w:after="0"/>
        <w:jc w:val="center"/>
        <w:rPr>
          <w:rFonts w:asciiTheme="majorHAnsi" w:hAnsiTheme="majorHAnsi"/>
          <w:b/>
          <w:sz w:val="24"/>
          <w:szCs w:val="24"/>
        </w:rPr>
      </w:pPr>
      <w:r>
        <w:rPr>
          <w:rFonts w:asciiTheme="majorHAnsi" w:hAnsiTheme="majorHAnsi"/>
          <w:b/>
          <w:sz w:val="24"/>
          <w:szCs w:val="24"/>
        </w:rPr>
        <w:t>N</w:t>
      </w:r>
      <w:r w:rsidR="001F3D7C" w:rsidRPr="003B4840">
        <w:rPr>
          <w:rFonts w:asciiTheme="majorHAnsi" w:hAnsiTheme="majorHAnsi"/>
          <w:b/>
          <w:sz w:val="24"/>
          <w:szCs w:val="24"/>
        </w:rPr>
        <w:t>ormas de licenciamiento de la educación a distancia en América Latina</w:t>
      </w:r>
    </w:p>
    <w:p w:rsidR="001F3D7C" w:rsidRPr="003B4840" w:rsidRDefault="001F3D7C" w:rsidP="00F51BCB">
      <w:pPr>
        <w:spacing w:after="0"/>
        <w:jc w:val="both"/>
        <w:rPr>
          <w:rFonts w:asciiTheme="majorHAnsi" w:hAnsiTheme="majorHAnsi"/>
          <w:b/>
          <w:sz w:val="24"/>
          <w:szCs w:val="24"/>
        </w:rPr>
      </w:pPr>
    </w:p>
    <w:tbl>
      <w:tblPr>
        <w:tblStyle w:val="Tabelacomgrade"/>
        <w:tblW w:w="0" w:type="auto"/>
        <w:tblLook w:val="04A0" w:firstRow="1" w:lastRow="0" w:firstColumn="1" w:lastColumn="0" w:noHBand="0" w:noVBand="1"/>
      </w:tblPr>
      <w:tblGrid>
        <w:gridCol w:w="4247"/>
        <w:gridCol w:w="4247"/>
      </w:tblGrid>
      <w:tr w:rsidR="001F3D7C" w:rsidRPr="003B4840" w:rsidTr="00582109">
        <w:tc>
          <w:tcPr>
            <w:tcW w:w="4322" w:type="dxa"/>
          </w:tcPr>
          <w:p w:rsidR="001F3D7C" w:rsidRPr="003B4840" w:rsidRDefault="001F3D7C" w:rsidP="00A466A4">
            <w:pPr>
              <w:jc w:val="center"/>
              <w:rPr>
                <w:rFonts w:asciiTheme="majorHAnsi" w:hAnsiTheme="majorHAnsi"/>
                <w:b/>
                <w:sz w:val="24"/>
                <w:szCs w:val="24"/>
              </w:rPr>
            </w:pPr>
            <w:r w:rsidRPr="003B4840">
              <w:rPr>
                <w:rFonts w:asciiTheme="majorHAnsi" w:hAnsiTheme="majorHAnsi"/>
                <w:b/>
                <w:sz w:val="24"/>
                <w:szCs w:val="24"/>
              </w:rPr>
              <w:t>Habilitación de Ofertas solo semi-virtuales</w:t>
            </w:r>
            <w:r w:rsidR="00A466A4">
              <w:rPr>
                <w:rFonts w:asciiTheme="majorHAnsi" w:hAnsiTheme="majorHAnsi"/>
                <w:b/>
                <w:sz w:val="24"/>
                <w:szCs w:val="24"/>
              </w:rPr>
              <w:t>. Segunda Generación de regulaciones de  educación a distancia</w:t>
            </w:r>
          </w:p>
        </w:tc>
        <w:tc>
          <w:tcPr>
            <w:tcW w:w="4322" w:type="dxa"/>
          </w:tcPr>
          <w:p w:rsidR="001F3D7C" w:rsidRPr="003B4840" w:rsidRDefault="001F3D7C" w:rsidP="00A466A4">
            <w:pPr>
              <w:jc w:val="center"/>
              <w:rPr>
                <w:rFonts w:asciiTheme="majorHAnsi" w:hAnsiTheme="majorHAnsi"/>
                <w:b/>
                <w:sz w:val="24"/>
                <w:szCs w:val="24"/>
              </w:rPr>
            </w:pPr>
            <w:r w:rsidRPr="003B4840">
              <w:rPr>
                <w:rFonts w:asciiTheme="majorHAnsi" w:hAnsiTheme="majorHAnsi"/>
                <w:b/>
                <w:sz w:val="24"/>
                <w:szCs w:val="24"/>
              </w:rPr>
              <w:t>Habilitación de Ofertas  100% virtuales</w:t>
            </w:r>
            <w:r w:rsidR="00A466A4">
              <w:rPr>
                <w:rFonts w:asciiTheme="majorHAnsi" w:hAnsiTheme="majorHAnsi"/>
                <w:b/>
                <w:sz w:val="24"/>
                <w:szCs w:val="24"/>
              </w:rPr>
              <w:t>. Tercera generación de regulaciones de educación a distancia</w:t>
            </w:r>
          </w:p>
        </w:tc>
      </w:tr>
      <w:tr w:rsidR="001F3D7C" w:rsidRPr="003B4840" w:rsidTr="00582109">
        <w:tc>
          <w:tcPr>
            <w:tcW w:w="4322" w:type="dxa"/>
          </w:tcPr>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Bolivia (privadas)</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Rep. Dominicana (privadas)</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Uruguay (privadas)</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Perú</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Panamá</w:t>
            </w:r>
          </w:p>
          <w:p w:rsidR="001F3D7C" w:rsidRPr="003B4840" w:rsidRDefault="001F3D7C" w:rsidP="00F51BCB">
            <w:pPr>
              <w:spacing w:line="276" w:lineRule="auto"/>
              <w:ind w:left="360"/>
              <w:rPr>
                <w:rFonts w:asciiTheme="majorHAnsi" w:hAnsiTheme="majorHAnsi"/>
                <w:sz w:val="24"/>
                <w:szCs w:val="24"/>
              </w:rPr>
            </w:pPr>
          </w:p>
        </w:tc>
        <w:tc>
          <w:tcPr>
            <w:tcW w:w="4322" w:type="dxa"/>
          </w:tcPr>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Brasil (desde el 2017)</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Argentina (desde el 2017)</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México</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Guatemala</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El Salvador (</w:t>
            </w:r>
            <w:r w:rsidR="00EF0C01">
              <w:rPr>
                <w:rFonts w:asciiTheme="majorHAnsi" w:hAnsiTheme="majorHAnsi"/>
              </w:rPr>
              <w:t xml:space="preserve">privadas </w:t>
            </w:r>
            <w:r w:rsidRPr="003B4840">
              <w:rPr>
                <w:rFonts w:asciiTheme="majorHAnsi" w:hAnsiTheme="majorHAnsi"/>
              </w:rPr>
              <w:t>desde el 2012)</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Costa Rica</w:t>
            </w:r>
            <w:r w:rsidR="00EF0C01">
              <w:rPr>
                <w:rFonts w:asciiTheme="majorHAnsi" w:hAnsiTheme="majorHAnsi"/>
              </w:rPr>
              <w:t xml:space="preserve"> (privadas desde el 2010)</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Paraguay</w:t>
            </w:r>
            <w:r w:rsidR="00357B5F">
              <w:rPr>
                <w:rFonts w:asciiTheme="majorHAnsi" w:hAnsiTheme="majorHAnsi"/>
              </w:rPr>
              <w:t xml:space="preserve"> (desde 2016)</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Ecuador</w:t>
            </w:r>
            <w:r w:rsidR="00EF0C01">
              <w:rPr>
                <w:rFonts w:asciiTheme="majorHAnsi" w:hAnsiTheme="majorHAnsi"/>
              </w:rPr>
              <w:t xml:space="preserve"> (Desde el 2013)</w:t>
            </w:r>
          </w:p>
          <w:p w:rsidR="001F3D7C" w:rsidRPr="003B4840" w:rsidRDefault="001F3D7C" w:rsidP="00F51BCB">
            <w:pPr>
              <w:pStyle w:val="PargrafodaLista"/>
              <w:numPr>
                <w:ilvl w:val="0"/>
                <w:numId w:val="3"/>
              </w:numPr>
              <w:spacing w:line="276" w:lineRule="auto"/>
              <w:rPr>
                <w:rFonts w:asciiTheme="majorHAnsi" w:hAnsiTheme="majorHAnsi"/>
              </w:rPr>
            </w:pPr>
            <w:r w:rsidRPr="003B4840">
              <w:rPr>
                <w:rFonts w:asciiTheme="majorHAnsi" w:hAnsiTheme="majorHAnsi"/>
              </w:rPr>
              <w:t>Rep. Dominicana (pública)</w:t>
            </w:r>
          </w:p>
        </w:tc>
      </w:tr>
    </w:tbl>
    <w:p w:rsidR="001F3D7C" w:rsidRPr="003B4840" w:rsidRDefault="001F3D7C" w:rsidP="00F51BCB">
      <w:pPr>
        <w:spacing w:after="0"/>
        <w:jc w:val="both"/>
        <w:rPr>
          <w:rFonts w:asciiTheme="majorHAnsi" w:hAnsiTheme="majorHAnsi"/>
          <w:b/>
          <w:sz w:val="24"/>
          <w:szCs w:val="24"/>
        </w:rPr>
      </w:pPr>
    </w:p>
    <w:p w:rsidR="003B4840" w:rsidRPr="00490464" w:rsidRDefault="00A466A4" w:rsidP="00F51BCB">
      <w:pPr>
        <w:jc w:val="both"/>
        <w:rPr>
          <w:rFonts w:asciiTheme="majorHAnsi" w:hAnsiTheme="majorHAnsi"/>
          <w:color w:val="222222"/>
          <w:sz w:val="24"/>
          <w:szCs w:val="24"/>
          <w:shd w:val="clear" w:color="auto" w:fill="FFFFFF"/>
        </w:rPr>
      </w:pPr>
      <w:r>
        <w:rPr>
          <w:rFonts w:asciiTheme="majorHAnsi" w:hAnsiTheme="majorHAnsi"/>
          <w:color w:val="222222"/>
          <w:sz w:val="24"/>
          <w:szCs w:val="24"/>
          <w:shd w:val="clear" w:color="auto" w:fill="FFFFFF"/>
        </w:rPr>
        <w:tab/>
      </w:r>
      <w:r w:rsidR="00490464">
        <w:rPr>
          <w:rFonts w:asciiTheme="majorHAnsi" w:hAnsiTheme="majorHAnsi"/>
          <w:color w:val="222222"/>
          <w:sz w:val="24"/>
          <w:szCs w:val="24"/>
          <w:shd w:val="clear" w:color="auto" w:fill="FFFFFF"/>
        </w:rPr>
        <w:t xml:space="preserve">Sin embargo, no todos los países </w:t>
      </w:r>
      <w:r w:rsidR="003B4840" w:rsidRPr="003B4840">
        <w:rPr>
          <w:rFonts w:asciiTheme="majorHAnsi" w:hAnsiTheme="majorHAnsi"/>
          <w:color w:val="222222"/>
          <w:sz w:val="24"/>
          <w:szCs w:val="24"/>
          <w:shd w:val="clear" w:color="auto" w:fill="FFFFFF"/>
        </w:rPr>
        <w:t>siguen los mismos derroteros</w:t>
      </w:r>
      <w:r w:rsidR="00490464">
        <w:rPr>
          <w:rFonts w:asciiTheme="majorHAnsi" w:hAnsiTheme="majorHAnsi"/>
          <w:color w:val="222222"/>
          <w:sz w:val="24"/>
          <w:szCs w:val="24"/>
          <w:shd w:val="clear" w:color="auto" w:fill="FFFFFF"/>
        </w:rPr>
        <w:t xml:space="preserve">, sino que como hemos analizado comparativamente, hay caminos fuertemente </w:t>
      </w:r>
      <w:r w:rsidR="00356A37">
        <w:rPr>
          <w:rFonts w:asciiTheme="majorHAnsi" w:hAnsiTheme="majorHAnsi"/>
          <w:color w:val="222222"/>
          <w:sz w:val="24"/>
          <w:szCs w:val="24"/>
          <w:shd w:val="clear" w:color="auto" w:fill="FFFFFF"/>
        </w:rPr>
        <w:t xml:space="preserve">diferenciados. </w:t>
      </w:r>
      <w:r w:rsidR="00490464" w:rsidRPr="00490464">
        <w:rPr>
          <w:rFonts w:asciiTheme="majorHAnsi" w:hAnsiTheme="majorHAnsi"/>
          <w:color w:val="222222"/>
          <w:sz w:val="24"/>
          <w:szCs w:val="24"/>
          <w:shd w:val="clear" w:color="auto" w:fill="FFFFFF"/>
        </w:rPr>
        <w:t xml:space="preserve">Incluso, destaca el caso de Perú que marcharía a </w:t>
      </w:r>
      <w:r w:rsidR="000C284C" w:rsidRPr="00490464">
        <w:rPr>
          <w:rFonts w:asciiTheme="majorHAnsi" w:hAnsiTheme="majorHAnsi"/>
          <w:color w:val="222222"/>
          <w:sz w:val="24"/>
          <w:szCs w:val="24"/>
          <w:shd w:val="clear" w:color="auto" w:fill="FFFFFF"/>
        </w:rPr>
        <w:t>contra tendencia</w:t>
      </w:r>
      <w:r w:rsidR="00490464" w:rsidRPr="00490464">
        <w:rPr>
          <w:rFonts w:asciiTheme="majorHAnsi" w:hAnsiTheme="majorHAnsi"/>
          <w:color w:val="222222"/>
          <w:sz w:val="24"/>
          <w:szCs w:val="24"/>
          <w:shd w:val="clear" w:color="auto" w:fill="FFFFFF"/>
        </w:rPr>
        <w:t>, el regular un modelo semipresencial de un máximo de 50%</w:t>
      </w:r>
      <w:r>
        <w:rPr>
          <w:rFonts w:asciiTheme="majorHAnsi" w:hAnsiTheme="majorHAnsi"/>
          <w:color w:val="222222"/>
          <w:sz w:val="24"/>
          <w:szCs w:val="24"/>
          <w:shd w:val="clear" w:color="auto" w:fill="FFFFFF"/>
        </w:rPr>
        <w:t xml:space="preserve">, así como modelos de </w:t>
      </w:r>
      <w:r w:rsidR="00573757">
        <w:rPr>
          <w:rFonts w:asciiTheme="majorHAnsi" w:hAnsiTheme="majorHAnsi"/>
          <w:color w:val="222222"/>
          <w:sz w:val="24"/>
          <w:szCs w:val="24"/>
          <w:shd w:val="clear" w:color="auto" w:fill="FFFFFF"/>
        </w:rPr>
        <w:t xml:space="preserve">regulación con </w:t>
      </w:r>
      <w:r>
        <w:rPr>
          <w:rFonts w:asciiTheme="majorHAnsi" w:hAnsiTheme="majorHAnsi"/>
          <w:color w:val="222222"/>
          <w:sz w:val="24"/>
          <w:szCs w:val="24"/>
          <w:shd w:val="clear" w:color="auto" w:fill="FFFFFF"/>
        </w:rPr>
        <w:t xml:space="preserve">mayor libertad </w:t>
      </w:r>
      <w:r w:rsidR="00573757">
        <w:rPr>
          <w:rFonts w:asciiTheme="majorHAnsi" w:hAnsiTheme="majorHAnsi"/>
          <w:color w:val="222222"/>
          <w:sz w:val="24"/>
          <w:szCs w:val="24"/>
          <w:shd w:val="clear" w:color="auto" w:fill="FFFFFF"/>
        </w:rPr>
        <w:t xml:space="preserve">de oferta </w:t>
      </w:r>
      <w:r>
        <w:rPr>
          <w:rFonts w:asciiTheme="majorHAnsi" w:hAnsiTheme="majorHAnsi"/>
          <w:color w:val="222222"/>
          <w:sz w:val="24"/>
          <w:szCs w:val="24"/>
          <w:shd w:val="clear" w:color="auto" w:fill="FFFFFF"/>
        </w:rPr>
        <w:t>como Guatemala</w:t>
      </w:r>
      <w:r w:rsidR="00573757">
        <w:rPr>
          <w:rFonts w:asciiTheme="majorHAnsi" w:hAnsiTheme="majorHAnsi"/>
          <w:color w:val="222222"/>
          <w:sz w:val="24"/>
          <w:szCs w:val="24"/>
          <w:shd w:val="clear" w:color="auto" w:fill="FFFFFF"/>
        </w:rPr>
        <w:t xml:space="preserve"> o que fueron anteriores como en </w:t>
      </w:r>
      <w:r>
        <w:rPr>
          <w:rFonts w:asciiTheme="majorHAnsi" w:hAnsiTheme="majorHAnsi"/>
          <w:color w:val="222222"/>
          <w:sz w:val="24"/>
          <w:szCs w:val="24"/>
          <w:shd w:val="clear" w:color="auto" w:fill="FFFFFF"/>
        </w:rPr>
        <w:t xml:space="preserve">México o </w:t>
      </w:r>
      <w:r w:rsidR="00573757">
        <w:rPr>
          <w:rFonts w:asciiTheme="majorHAnsi" w:hAnsiTheme="majorHAnsi"/>
          <w:color w:val="222222"/>
          <w:sz w:val="24"/>
          <w:szCs w:val="24"/>
          <w:shd w:val="clear" w:color="auto" w:fill="FFFFFF"/>
        </w:rPr>
        <w:t>Colombia</w:t>
      </w:r>
      <w:r w:rsidR="00490464" w:rsidRPr="00490464">
        <w:rPr>
          <w:rFonts w:asciiTheme="majorHAnsi" w:hAnsiTheme="majorHAnsi"/>
          <w:color w:val="222222"/>
          <w:sz w:val="24"/>
          <w:szCs w:val="24"/>
          <w:shd w:val="clear" w:color="auto" w:fill="FFFFFF"/>
        </w:rPr>
        <w:t xml:space="preserve">. </w:t>
      </w:r>
      <w:r w:rsidR="003B4840" w:rsidRPr="00490464">
        <w:rPr>
          <w:rFonts w:asciiTheme="majorHAnsi" w:hAnsiTheme="majorHAnsi"/>
          <w:color w:val="222222"/>
          <w:sz w:val="24"/>
          <w:szCs w:val="24"/>
          <w:shd w:val="clear" w:color="auto" w:fill="FFFFFF"/>
        </w:rPr>
        <w:t xml:space="preserve"> </w:t>
      </w:r>
    </w:p>
    <w:p w:rsidR="00490464" w:rsidRPr="00490464" w:rsidRDefault="00573757" w:rsidP="00F51BCB">
      <w:pPr>
        <w:shd w:val="clear" w:color="auto" w:fill="FFFFFF"/>
        <w:spacing w:after="0"/>
        <w:jc w:val="both"/>
        <w:rPr>
          <w:rFonts w:asciiTheme="majorHAnsi" w:eastAsia="Times New Roman" w:hAnsiTheme="majorHAnsi" w:cs="Arial"/>
          <w:color w:val="222222"/>
          <w:sz w:val="24"/>
          <w:szCs w:val="24"/>
          <w:lang w:eastAsia="es-ES"/>
        </w:rPr>
      </w:pPr>
      <w:r>
        <w:rPr>
          <w:rFonts w:asciiTheme="majorHAnsi" w:eastAsia="Times New Roman" w:hAnsiTheme="majorHAnsi" w:cs="Arial"/>
          <w:color w:val="222222"/>
          <w:sz w:val="24"/>
          <w:szCs w:val="24"/>
          <w:lang w:eastAsia="es-ES"/>
        </w:rPr>
        <w:lastRenderedPageBreak/>
        <w:tab/>
      </w:r>
      <w:r w:rsidR="00490464" w:rsidRPr="00490464">
        <w:rPr>
          <w:rFonts w:asciiTheme="majorHAnsi" w:eastAsia="Times New Roman" w:hAnsiTheme="majorHAnsi" w:cs="Arial"/>
          <w:color w:val="222222"/>
          <w:sz w:val="24"/>
          <w:szCs w:val="24"/>
          <w:lang w:eastAsia="es-ES"/>
        </w:rPr>
        <w:t xml:space="preserve">Los </w:t>
      </w:r>
      <w:r>
        <w:rPr>
          <w:rFonts w:asciiTheme="majorHAnsi" w:eastAsia="Times New Roman" w:hAnsiTheme="majorHAnsi" w:cs="Arial"/>
          <w:color w:val="222222"/>
          <w:sz w:val="24"/>
          <w:szCs w:val="24"/>
          <w:lang w:eastAsia="es-ES"/>
        </w:rPr>
        <w:t xml:space="preserve">nuevos </w:t>
      </w:r>
      <w:r w:rsidR="00490464" w:rsidRPr="00490464">
        <w:rPr>
          <w:rFonts w:asciiTheme="majorHAnsi" w:eastAsia="Times New Roman" w:hAnsiTheme="majorHAnsi" w:cs="Arial"/>
          <w:color w:val="222222"/>
          <w:sz w:val="24"/>
          <w:szCs w:val="24"/>
          <w:lang w:eastAsia="es-ES"/>
        </w:rPr>
        <w:t>marcos normativos</w:t>
      </w:r>
      <w:r>
        <w:rPr>
          <w:rFonts w:asciiTheme="majorHAnsi" w:eastAsia="Times New Roman" w:hAnsiTheme="majorHAnsi" w:cs="Arial"/>
          <w:color w:val="222222"/>
          <w:sz w:val="24"/>
          <w:szCs w:val="24"/>
          <w:lang w:eastAsia="es-ES"/>
        </w:rPr>
        <w:t>, destacan también particularmente, por cuanto</w:t>
      </w:r>
      <w:r w:rsidR="00490464" w:rsidRPr="00490464">
        <w:rPr>
          <w:rFonts w:asciiTheme="majorHAnsi" w:eastAsia="Times New Roman" w:hAnsiTheme="majorHAnsi" w:cs="Arial"/>
          <w:color w:val="222222"/>
          <w:sz w:val="24"/>
          <w:szCs w:val="24"/>
          <w:lang w:eastAsia="es-ES"/>
        </w:rPr>
        <w:t xml:space="preserve"> </w:t>
      </w:r>
      <w:r>
        <w:rPr>
          <w:rFonts w:asciiTheme="majorHAnsi" w:eastAsia="Times New Roman" w:hAnsiTheme="majorHAnsi" w:cs="Arial"/>
          <w:color w:val="222222"/>
          <w:sz w:val="24"/>
          <w:szCs w:val="24"/>
          <w:lang w:eastAsia="es-ES"/>
        </w:rPr>
        <w:t xml:space="preserve">dan mayor flexibilidad en la gestión y </w:t>
      </w:r>
      <w:r w:rsidR="00490464" w:rsidRPr="00490464">
        <w:rPr>
          <w:rFonts w:asciiTheme="majorHAnsi" w:eastAsia="Times New Roman" w:hAnsiTheme="majorHAnsi" w:cs="Arial"/>
          <w:color w:val="222222"/>
          <w:sz w:val="24"/>
          <w:szCs w:val="24"/>
          <w:lang w:eastAsia="es-ES"/>
        </w:rPr>
        <w:t>facilita</w:t>
      </w:r>
      <w:r>
        <w:rPr>
          <w:rFonts w:asciiTheme="majorHAnsi" w:eastAsia="Times New Roman" w:hAnsiTheme="majorHAnsi" w:cs="Arial"/>
          <w:color w:val="222222"/>
          <w:sz w:val="24"/>
          <w:szCs w:val="24"/>
          <w:lang w:eastAsia="es-ES"/>
        </w:rPr>
        <w:t>n</w:t>
      </w:r>
      <w:r w:rsidR="00490464" w:rsidRPr="00490464">
        <w:rPr>
          <w:rFonts w:asciiTheme="majorHAnsi" w:eastAsia="Times New Roman" w:hAnsiTheme="majorHAnsi" w:cs="Arial"/>
          <w:color w:val="222222"/>
          <w:sz w:val="24"/>
          <w:szCs w:val="24"/>
          <w:lang w:eastAsia="es-ES"/>
        </w:rPr>
        <w:t xml:space="preserve"> la estructuraci</w:t>
      </w:r>
      <w:r w:rsidR="00490464">
        <w:rPr>
          <w:rFonts w:asciiTheme="majorHAnsi" w:eastAsia="Times New Roman" w:hAnsiTheme="majorHAnsi" w:cs="Arial"/>
          <w:color w:val="222222"/>
          <w:sz w:val="24"/>
          <w:szCs w:val="24"/>
          <w:lang w:eastAsia="es-ES"/>
        </w:rPr>
        <w:t>ó</w:t>
      </w:r>
      <w:r w:rsidR="00490464" w:rsidRPr="00490464">
        <w:rPr>
          <w:rFonts w:asciiTheme="majorHAnsi" w:eastAsia="Times New Roman" w:hAnsiTheme="majorHAnsi" w:cs="Arial"/>
          <w:color w:val="222222"/>
          <w:sz w:val="24"/>
          <w:szCs w:val="24"/>
          <w:lang w:eastAsia="es-ES"/>
        </w:rPr>
        <w:t>n de acuerdos de terciarizaci</w:t>
      </w:r>
      <w:r w:rsidR="00490464">
        <w:rPr>
          <w:rFonts w:asciiTheme="majorHAnsi" w:eastAsia="Times New Roman" w:hAnsiTheme="majorHAnsi" w:cs="Arial"/>
          <w:color w:val="222222"/>
          <w:sz w:val="24"/>
          <w:szCs w:val="24"/>
          <w:lang w:eastAsia="es-ES"/>
        </w:rPr>
        <w:t>ó</w:t>
      </w:r>
      <w:r w:rsidR="00490464" w:rsidRPr="00490464">
        <w:rPr>
          <w:rFonts w:asciiTheme="majorHAnsi" w:eastAsia="Times New Roman" w:hAnsiTheme="majorHAnsi" w:cs="Arial"/>
          <w:color w:val="222222"/>
          <w:sz w:val="24"/>
          <w:szCs w:val="24"/>
          <w:lang w:eastAsia="es-ES"/>
        </w:rPr>
        <w:t>n y de alianzas entre las instituciones, especialmente en la gesti</w:t>
      </w:r>
      <w:r w:rsidR="00490464">
        <w:rPr>
          <w:rFonts w:asciiTheme="majorHAnsi" w:eastAsia="Times New Roman" w:hAnsiTheme="majorHAnsi" w:cs="Arial"/>
          <w:color w:val="222222"/>
          <w:sz w:val="24"/>
          <w:szCs w:val="24"/>
          <w:lang w:eastAsia="es-ES"/>
        </w:rPr>
        <w:t>ó</w:t>
      </w:r>
      <w:r w:rsidR="00490464" w:rsidRPr="00490464">
        <w:rPr>
          <w:rFonts w:asciiTheme="majorHAnsi" w:eastAsia="Times New Roman" w:hAnsiTheme="majorHAnsi" w:cs="Arial"/>
          <w:color w:val="222222"/>
          <w:sz w:val="24"/>
          <w:szCs w:val="24"/>
          <w:lang w:eastAsia="es-ES"/>
        </w:rPr>
        <w:t>n de los centros de apoyo. Las r</w:t>
      </w:r>
      <w:r w:rsidR="00490464">
        <w:rPr>
          <w:rFonts w:asciiTheme="majorHAnsi" w:eastAsia="Times New Roman" w:hAnsiTheme="majorHAnsi" w:cs="Arial"/>
          <w:color w:val="222222"/>
          <w:sz w:val="24"/>
          <w:szCs w:val="24"/>
          <w:lang w:eastAsia="es-ES"/>
        </w:rPr>
        <w:t>í</w:t>
      </w:r>
      <w:r w:rsidR="00490464" w:rsidRPr="00490464">
        <w:rPr>
          <w:rFonts w:asciiTheme="majorHAnsi" w:eastAsia="Times New Roman" w:hAnsiTheme="majorHAnsi" w:cs="Arial"/>
          <w:color w:val="222222"/>
          <w:sz w:val="24"/>
          <w:szCs w:val="24"/>
          <w:lang w:eastAsia="es-ES"/>
        </w:rPr>
        <w:t>gidas pol</w:t>
      </w:r>
      <w:r w:rsidR="00490464">
        <w:rPr>
          <w:rFonts w:asciiTheme="majorHAnsi" w:eastAsia="Times New Roman" w:hAnsiTheme="majorHAnsi" w:cs="Arial"/>
          <w:color w:val="222222"/>
          <w:sz w:val="24"/>
          <w:szCs w:val="24"/>
          <w:lang w:eastAsia="es-ES"/>
        </w:rPr>
        <w:t>í</w:t>
      </w:r>
      <w:r w:rsidR="00490464" w:rsidRPr="00490464">
        <w:rPr>
          <w:rFonts w:asciiTheme="majorHAnsi" w:eastAsia="Times New Roman" w:hAnsiTheme="majorHAnsi" w:cs="Arial"/>
          <w:color w:val="222222"/>
          <w:sz w:val="24"/>
          <w:szCs w:val="24"/>
          <w:lang w:eastAsia="es-ES"/>
        </w:rPr>
        <w:t>ticas de regulaci</w:t>
      </w:r>
      <w:r w:rsidR="00490464">
        <w:rPr>
          <w:rFonts w:asciiTheme="majorHAnsi" w:eastAsia="Times New Roman" w:hAnsiTheme="majorHAnsi" w:cs="Arial"/>
          <w:color w:val="222222"/>
          <w:sz w:val="24"/>
          <w:szCs w:val="24"/>
          <w:lang w:eastAsia="es-ES"/>
        </w:rPr>
        <w:t>ó</w:t>
      </w:r>
      <w:r w:rsidR="00490464" w:rsidRPr="00490464">
        <w:rPr>
          <w:rFonts w:asciiTheme="majorHAnsi" w:eastAsia="Times New Roman" w:hAnsiTheme="majorHAnsi" w:cs="Arial"/>
          <w:color w:val="222222"/>
          <w:sz w:val="24"/>
          <w:szCs w:val="24"/>
          <w:lang w:eastAsia="es-ES"/>
        </w:rPr>
        <w:t>n y de funcionamiento de los centros de apoyo se abandonan hacia modelos m</w:t>
      </w:r>
      <w:r w:rsidR="00490464">
        <w:rPr>
          <w:rFonts w:asciiTheme="majorHAnsi" w:eastAsia="Times New Roman" w:hAnsiTheme="majorHAnsi" w:cs="Arial"/>
          <w:color w:val="222222"/>
          <w:sz w:val="24"/>
          <w:szCs w:val="24"/>
          <w:lang w:eastAsia="es-ES"/>
        </w:rPr>
        <w:t>á</w:t>
      </w:r>
      <w:r w:rsidR="00490464" w:rsidRPr="00490464">
        <w:rPr>
          <w:rFonts w:asciiTheme="majorHAnsi" w:eastAsia="Times New Roman" w:hAnsiTheme="majorHAnsi" w:cs="Arial"/>
          <w:color w:val="222222"/>
          <w:sz w:val="24"/>
          <w:szCs w:val="24"/>
          <w:lang w:eastAsia="es-ES"/>
        </w:rPr>
        <w:t xml:space="preserve">s flexibles. </w:t>
      </w:r>
      <w:r>
        <w:rPr>
          <w:rFonts w:asciiTheme="majorHAnsi" w:eastAsia="Times New Roman" w:hAnsiTheme="majorHAnsi" w:cs="Arial"/>
          <w:color w:val="222222"/>
          <w:sz w:val="24"/>
          <w:szCs w:val="24"/>
          <w:lang w:eastAsia="es-ES"/>
        </w:rPr>
        <w:t>En esta orientación,</w:t>
      </w:r>
      <w:r w:rsidR="00490464" w:rsidRPr="00490464">
        <w:rPr>
          <w:rFonts w:asciiTheme="majorHAnsi" w:eastAsia="Times New Roman" w:hAnsiTheme="majorHAnsi" w:cs="Arial"/>
          <w:color w:val="222222"/>
          <w:sz w:val="24"/>
          <w:szCs w:val="24"/>
          <w:lang w:eastAsia="es-ES"/>
        </w:rPr>
        <w:t xml:space="preserve"> los centros de apoyo se van diferenciando ajustados a los tipos de ofertas disciplinarias y profesionales. </w:t>
      </w:r>
      <w:r w:rsidR="00490464">
        <w:rPr>
          <w:rFonts w:asciiTheme="majorHAnsi" w:eastAsia="Times New Roman" w:hAnsiTheme="majorHAnsi" w:cs="Arial"/>
          <w:color w:val="222222"/>
          <w:sz w:val="24"/>
          <w:szCs w:val="24"/>
          <w:lang w:eastAsia="es-ES"/>
        </w:rPr>
        <w:t xml:space="preserve">Los modelos de franquicias en la gestión de los centros de apoyo se verifican en las legislaciones de Brasil y Argentina. </w:t>
      </w:r>
      <w:r>
        <w:rPr>
          <w:rFonts w:asciiTheme="majorHAnsi" w:eastAsia="Times New Roman" w:hAnsiTheme="majorHAnsi" w:cs="Arial"/>
          <w:color w:val="222222"/>
          <w:sz w:val="24"/>
          <w:szCs w:val="24"/>
          <w:lang w:eastAsia="es-ES"/>
        </w:rPr>
        <w:t xml:space="preserve"> A medida que se </w:t>
      </w:r>
      <w:r w:rsidR="00490464" w:rsidRPr="00490464">
        <w:rPr>
          <w:rFonts w:asciiTheme="majorHAnsi" w:eastAsia="Times New Roman" w:hAnsiTheme="majorHAnsi" w:cs="Arial"/>
          <w:color w:val="222222"/>
          <w:sz w:val="24"/>
          <w:szCs w:val="24"/>
          <w:lang w:eastAsia="es-ES"/>
        </w:rPr>
        <w:t xml:space="preserve">habilita la oferta virtual, </w:t>
      </w:r>
      <w:r w:rsidR="00490464">
        <w:rPr>
          <w:rFonts w:asciiTheme="majorHAnsi" w:eastAsia="Times New Roman" w:hAnsiTheme="majorHAnsi" w:cs="Arial"/>
          <w:color w:val="222222"/>
          <w:sz w:val="24"/>
          <w:szCs w:val="24"/>
          <w:lang w:eastAsia="es-ES"/>
        </w:rPr>
        <w:t xml:space="preserve">y por lo tanto se facilitan ofertas transfronterizas, se </w:t>
      </w:r>
      <w:r w:rsidR="00490464" w:rsidRPr="00490464">
        <w:rPr>
          <w:rFonts w:asciiTheme="majorHAnsi" w:eastAsia="Times New Roman" w:hAnsiTheme="majorHAnsi" w:cs="Arial"/>
          <w:color w:val="222222"/>
          <w:sz w:val="24"/>
          <w:szCs w:val="24"/>
          <w:lang w:eastAsia="es-ES"/>
        </w:rPr>
        <w:t xml:space="preserve">flexibiliza </w:t>
      </w:r>
      <w:r w:rsidR="00490464">
        <w:rPr>
          <w:rFonts w:asciiTheme="majorHAnsi" w:eastAsia="Times New Roman" w:hAnsiTheme="majorHAnsi" w:cs="Arial"/>
          <w:color w:val="222222"/>
          <w:sz w:val="24"/>
          <w:szCs w:val="24"/>
          <w:lang w:eastAsia="es-ES"/>
        </w:rPr>
        <w:t xml:space="preserve">la localización </w:t>
      </w:r>
      <w:r>
        <w:rPr>
          <w:rFonts w:asciiTheme="majorHAnsi" w:eastAsia="Times New Roman" w:hAnsiTheme="majorHAnsi" w:cs="Arial"/>
          <w:color w:val="222222"/>
          <w:sz w:val="24"/>
          <w:szCs w:val="24"/>
          <w:lang w:eastAsia="es-ES"/>
        </w:rPr>
        <w:t xml:space="preserve">de los </w:t>
      </w:r>
      <w:r w:rsidR="00490464">
        <w:rPr>
          <w:rFonts w:asciiTheme="majorHAnsi" w:eastAsia="Times New Roman" w:hAnsiTheme="majorHAnsi" w:cs="Arial"/>
          <w:color w:val="222222"/>
          <w:sz w:val="24"/>
          <w:szCs w:val="24"/>
          <w:lang w:eastAsia="es-ES"/>
        </w:rPr>
        <w:t>centros de apoyo y de sus formas de fiscalización</w:t>
      </w:r>
      <w:r w:rsidR="00490464" w:rsidRPr="00490464">
        <w:rPr>
          <w:rFonts w:asciiTheme="majorHAnsi" w:eastAsia="Times New Roman" w:hAnsiTheme="majorHAnsi" w:cs="Arial"/>
          <w:color w:val="222222"/>
          <w:sz w:val="24"/>
          <w:szCs w:val="24"/>
          <w:lang w:eastAsia="es-ES"/>
        </w:rPr>
        <w:t>.</w:t>
      </w:r>
      <w:r w:rsidR="00490464">
        <w:rPr>
          <w:rFonts w:asciiTheme="majorHAnsi" w:eastAsia="Times New Roman" w:hAnsiTheme="majorHAnsi" w:cs="Arial"/>
          <w:color w:val="222222"/>
          <w:sz w:val="24"/>
          <w:szCs w:val="24"/>
          <w:lang w:eastAsia="es-ES"/>
        </w:rPr>
        <w:t xml:space="preserve"> En tal sentido, se destaca en algunos de l</w:t>
      </w:r>
      <w:r w:rsidR="00490464" w:rsidRPr="00490464">
        <w:rPr>
          <w:rFonts w:asciiTheme="majorHAnsi" w:eastAsia="Times New Roman" w:hAnsiTheme="majorHAnsi" w:cs="Arial"/>
          <w:color w:val="222222"/>
          <w:sz w:val="24"/>
          <w:szCs w:val="24"/>
          <w:lang w:eastAsia="es-ES"/>
        </w:rPr>
        <w:t>os nuevos marcos, especialmente en Ecuador y Brasil</w:t>
      </w:r>
      <w:r w:rsidR="00490464">
        <w:rPr>
          <w:rFonts w:asciiTheme="majorHAnsi" w:eastAsia="Times New Roman" w:hAnsiTheme="majorHAnsi" w:cs="Arial"/>
          <w:color w:val="222222"/>
          <w:sz w:val="24"/>
          <w:szCs w:val="24"/>
          <w:lang w:eastAsia="es-ES"/>
        </w:rPr>
        <w:t xml:space="preserve">, </w:t>
      </w:r>
      <w:r>
        <w:rPr>
          <w:rFonts w:asciiTheme="majorHAnsi" w:eastAsia="Times New Roman" w:hAnsiTheme="majorHAnsi" w:cs="Arial"/>
          <w:color w:val="222222"/>
          <w:sz w:val="24"/>
          <w:szCs w:val="24"/>
          <w:lang w:eastAsia="es-ES"/>
        </w:rPr>
        <w:t xml:space="preserve">la incorporación de componentes internacionales en la regulación, </w:t>
      </w:r>
      <w:r w:rsidR="00490464">
        <w:rPr>
          <w:rFonts w:asciiTheme="majorHAnsi" w:eastAsia="Times New Roman" w:hAnsiTheme="majorHAnsi" w:cs="Arial"/>
          <w:color w:val="222222"/>
          <w:sz w:val="24"/>
          <w:szCs w:val="24"/>
          <w:lang w:eastAsia="es-ES"/>
        </w:rPr>
        <w:t xml:space="preserve">y especialmente </w:t>
      </w:r>
      <w:r>
        <w:rPr>
          <w:rFonts w:asciiTheme="majorHAnsi" w:eastAsia="Times New Roman" w:hAnsiTheme="majorHAnsi" w:cs="Arial"/>
          <w:color w:val="222222"/>
          <w:sz w:val="24"/>
          <w:szCs w:val="24"/>
          <w:lang w:eastAsia="es-ES"/>
        </w:rPr>
        <w:t xml:space="preserve">en lo referido </w:t>
      </w:r>
      <w:r w:rsidR="00490464">
        <w:rPr>
          <w:rFonts w:asciiTheme="majorHAnsi" w:eastAsia="Times New Roman" w:hAnsiTheme="majorHAnsi" w:cs="Arial"/>
          <w:color w:val="222222"/>
          <w:sz w:val="24"/>
          <w:szCs w:val="24"/>
          <w:lang w:eastAsia="es-ES"/>
        </w:rPr>
        <w:t xml:space="preserve">la </w:t>
      </w:r>
      <w:r w:rsidR="00490464" w:rsidRPr="00490464">
        <w:rPr>
          <w:rFonts w:asciiTheme="majorHAnsi" w:eastAsia="Times New Roman" w:hAnsiTheme="majorHAnsi" w:cs="Arial"/>
          <w:color w:val="222222"/>
          <w:sz w:val="24"/>
          <w:szCs w:val="24"/>
          <w:lang w:eastAsia="es-ES"/>
        </w:rPr>
        <w:t>apertura de centros de apoyo fuera del pa</w:t>
      </w:r>
      <w:r w:rsidR="00490464">
        <w:rPr>
          <w:rFonts w:asciiTheme="majorHAnsi" w:eastAsia="Times New Roman" w:hAnsiTheme="majorHAnsi" w:cs="Arial"/>
          <w:color w:val="222222"/>
          <w:sz w:val="24"/>
          <w:szCs w:val="24"/>
          <w:lang w:eastAsia="es-ES"/>
        </w:rPr>
        <w:t xml:space="preserve">ís. </w:t>
      </w:r>
      <w:r>
        <w:rPr>
          <w:rFonts w:asciiTheme="majorHAnsi" w:eastAsia="Times New Roman" w:hAnsiTheme="majorHAnsi" w:cs="Arial"/>
          <w:color w:val="222222"/>
          <w:sz w:val="24"/>
          <w:szCs w:val="24"/>
          <w:lang w:eastAsia="es-ES"/>
        </w:rPr>
        <w:t xml:space="preserve">Es esta a su vez la génesis de políticas normativas en materia de educación transfronteriza, y que hemos definido como de cuarta generación, y que marginalmente se comienzan a manifestar en la región. </w:t>
      </w:r>
    </w:p>
    <w:p w:rsidR="00490464" w:rsidRDefault="00490464" w:rsidP="00F51BCB">
      <w:pPr>
        <w:spacing w:after="0"/>
        <w:jc w:val="both"/>
        <w:rPr>
          <w:rFonts w:asciiTheme="majorHAnsi" w:hAnsiTheme="majorHAnsi"/>
          <w:color w:val="FF0000"/>
          <w:sz w:val="24"/>
          <w:szCs w:val="24"/>
        </w:rPr>
      </w:pPr>
    </w:p>
    <w:p w:rsidR="00490464" w:rsidRPr="003B4840" w:rsidRDefault="00490464" w:rsidP="00F51BCB">
      <w:pPr>
        <w:jc w:val="both"/>
        <w:rPr>
          <w:rFonts w:asciiTheme="majorHAnsi" w:hAnsiTheme="majorHAnsi"/>
          <w:b/>
          <w:sz w:val="24"/>
          <w:szCs w:val="24"/>
        </w:rPr>
      </w:pPr>
      <w:r>
        <w:rPr>
          <w:rFonts w:asciiTheme="majorHAnsi" w:hAnsiTheme="majorHAnsi"/>
          <w:b/>
          <w:sz w:val="24"/>
          <w:szCs w:val="24"/>
        </w:rPr>
        <w:t>4</w:t>
      </w:r>
      <w:r w:rsidRPr="003B4840">
        <w:rPr>
          <w:rFonts w:asciiTheme="majorHAnsi" w:hAnsiTheme="majorHAnsi"/>
          <w:b/>
          <w:sz w:val="24"/>
          <w:szCs w:val="24"/>
        </w:rPr>
        <w:t>. Conclusiones y recomendaciones</w:t>
      </w:r>
    </w:p>
    <w:p w:rsidR="00B36BBB" w:rsidRPr="00F177F6" w:rsidRDefault="00B36BBB" w:rsidP="00F51BCB">
      <w:pPr>
        <w:spacing w:after="0"/>
        <w:jc w:val="both"/>
        <w:rPr>
          <w:rFonts w:asciiTheme="majorHAnsi" w:hAnsiTheme="majorHAnsi"/>
          <w:b/>
          <w:sz w:val="24"/>
          <w:szCs w:val="24"/>
        </w:rPr>
      </w:pPr>
      <w:r w:rsidRPr="00CA4183">
        <w:rPr>
          <w:rFonts w:asciiTheme="majorHAnsi" w:hAnsiTheme="majorHAnsi"/>
          <w:color w:val="FF0000"/>
          <w:sz w:val="24"/>
          <w:szCs w:val="24"/>
        </w:rPr>
        <w:tab/>
      </w:r>
      <w:r w:rsidR="0080083A" w:rsidRPr="0080083A">
        <w:rPr>
          <w:rFonts w:asciiTheme="majorHAnsi" w:hAnsiTheme="majorHAnsi"/>
          <w:sz w:val="24"/>
          <w:szCs w:val="24"/>
        </w:rPr>
        <w:t>En el inicio e</w:t>
      </w:r>
      <w:r w:rsidRPr="0080083A">
        <w:rPr>
          <w:rFonts w:asciiTheme="majorHAnsi" w:hAnsiTheme="majorHAnsi"/>
          <w:sz w:val="24"/>
          <w:szCs w:val="24"/>
        </w:rPr>
        <w:t>n América</w:t>
      </w:r>
      <w:r w:rsidRPr="00F177F6">
        <w:rPr>
          <w:rFonts w:asciiTheme="majorHAnsi" w:hAnsiTheme="majorHAnsi"/>
          <w:sz w:val="24"/>
          <w:szCs w:val="24"/>
        </w:rPr>
        <w:t xml:space="preserve"> Latina </w:t>
      </w:r>
      <w:r w:rsidR="0080083A">
        <w:rPr>
          <w:rFonts w:asciiTheme="majorHAnsi" w:hAnsiTheme="majorHAnsi"/>
          <w:sz w:val="24"/>
          <w:szCs w:val="24"/>
        </w:rPr>
        <w:t xml:space="preserve">se establecieron </w:t>
      </w:r>
      <w:r w:rsidRPr="00F177F6">
        <w:rPr>
          <w:rFonts w:asciiTheme="majorHAnsi" w:hAnsiTheme="majorHAnsi"/>
          <w:sz w:val="24"/>
          <w:szCs w:val="24"/>
        </w:rPr>
        <w:t>modelos educativos a distancia unimodales de tipo semipresenciales, estableciéndose entre otros componentes la obligatoriedad de momentos presenciales en el proceso de enseñanza, fundamentalmente en la evaluación (Mena, 2008</w:t>
      </w:r>
      <w:r w:rsidR="0080083A">
        <w:rPr>
          <w:rFonts w:asciiTheme="majorHAnsi" w:hAnsiTheme="majorHAnsi"/>
          <w:sz w:val="24"/>
          <w:szCs w:val="24"/>
        </w:rPr>
        <w:t>)</w:t>
      </w:r>
      <w:r w:rsidRPr="00F177F6">
        <w:rPr>
          <w:rFonts w:asciiTheme="majorHAnsi" w:hAnsiTheme="majorHAnsi"/>
          <w:sz w:val="24"/>
          <w:szCs w:val="24"/>
        </w:rPr>
        <w:t xml:space="preserve">,  Sin embargo, con la  digitalización, se comenzaron a crear modelos semivirtuales y virtuales que mostraron un corrimiento lento de la demanda hacia los nuevos modelos. </w:t>
      </w:r>
      <w:r w:rsidR="0080083A">
        <w:rPr>
          <w:rFonts w:asciiTheme="majorHAnsi" w:hAnsiTheme="majorHAnsi"/>
          <w:sz w:val="24"/>
          <w:szCs w:val="24"/>
        </w:rPr>
        <w:t xml:space="preserve">En los últimos años se ha ido generalizando la habilitación de la oferta virtual. Ellas han incluido en general regulaciones con </w:t>
      </w:r>
      <w:r w:rsidRPr="00F177F6">
        <w:rPr>
          <w:rFonts w:asciiTheme="majorHAnsi" w:hAnsiTheme="majorHAnsi"/>
          <w:sz w:val="24"/>
          <w:szCs w:val="24"/>
        </w:rPr>
        <w:t xml:space="preserve">mínimos diferenciados </w:t>
      </w:r>
      <w:r w:rsidR="0080083A">
        <w:rPr>
          <w:rFonts w:asciiTheme="majorHAnsi" w:hAnsiTheme="majorHAnsi"/>
          <w:sz w:val="24"/>
          <w:szCs w:val="24"/>
        </w:rPr>
        <w:t xml:space="preserve">de oferta </w:t>
      </w:r>
      <w:r w:rsidRPr="00F177F6">
        <w:rPr>
          <w:rFonts w:asciiTheme="majorHAnsi" w:hAnsiTheme="majorHAnsi"/>
          <w:sz w:val="24"/>
          <w:szCs w:val="24"/>
        </w:rPr>
        <w:t xml:space="preserve">para las distintas tipologías de educación a distancia. Así, los programas y ofertas de educación a distancia y sus modelos específicos, son una relativa derivación de esos marcos normativos de autorización de los programas, dependiendo sus especificidades del grado de flexibilidad y de la cantidad de variables o requisitos establecidos. </w:t>
      </w:r>
    </w:p>
    <w:p w:rsidR="001C77DD" w:rsidRPr="003B4840" w:rsidRDefault="009423B2" w:rsidP="00F51BCB">
      <w:pPr>
        <w:jc w:val="both"/>
        <w:rPr>
          <w:rFonts w:asciiTheme="majorHAnsi" w:hAnsiTheme="majorHAnsi"/>
          <w:color w:val="222222"/>
          <w:sz w:val="24"/>
          <w:szCs w:val="24"/>
          <w:shd w:val="clear" w:color="auto" w:fill="FFFFFF"/>
        </w:rPr>
      </w:pPr>
      <w:r>
        <w:rPr>
          <w:rFonts w:asciiTheme="majorHAnsi" w:hAnsiTheme="majorHAnsi"/>
          <w:color w:val="222222"/>
          <w:sz w:val="24"/>
          <w:szCs w:val="24"/>
          <w:shd w:val="clear" w:color="auto" w:fill="FFFFFF"/>
        </w:rPr>
        <w:tab/>
      </w:r>
      <w:r w:rsidR="001C77DD" w:rsidRPr="003B4840">
        <w:rPr>
          <w:rFonts w:asciiTheme="majorHAnsi" w:hAnsiTheme="majorHAnsi"/>
          <w:color w:val="222222"/>
          <w:sz w:val="24"/>
          <w:szCs w:val="24"/>
          <w:shd w:val="clear" w:color="auto" w:fill="FFFFFF"/>
        </w:rPr>
        <w:t xml:space="preserve">En el contexto de las innovaciones tecnológicas y educativas, </w:t>
      </w:r>
      <w:r w:rsidR="0080083A">
        <w:rPr>
          <w:rFonts w:asciiTheme="majorHAnsi" w:hAnsiTheme="majorHAnsi"/>
          <w:color w:val="222222"/>
          <w:sz w:val="24"/>
          <w:szCs w:val="24"/>
          <w:shd w:val="clear" w:color="auto" w:fill="FFFFFF"/>
        </w:rPr>
        <w:t xml:space="preserve">y de la búsqueda de aumentar la demanda, </w:t>
      </w:r>
      <w:r w:rsidR="001C77DD" w:rsidRPr="003B4840">
        <w:rPr>
          <w:rFonts w:asciiTheme="majorHAnsi" w:hAnsiTheme="majorHAnsi"/>
          <w:color w:val="222222"/>
          <w:sz w:val="24"/>
          <w:szCs w:val="24"/>
          <w:shd w:val="clear" w:color="auto" w:fill="FFFFFF"/>
        </w:rPr>
        <w:t xml:space="preserve">se </w:t>
      </w:r>
      <w:r>
        <w:rPr>
          <w:rFonts w:asciiTheme="majorHAnsi" w:hAnsiTheme="majorHAnsi"/>
          <w:color w:val="222222"/>
          <w:sz w:val="24"/>
          <w:szCs w:val="24"/>
          <w:shd w:val="clear" w:color="auto" w:fill="FFFFFF"/>
        </w:rPr>
        <w:t xml:space="preserve">están </w:t>
      </w:r>
      <w:r w:rsidR="001C77DD" w:rsidRPr="003B4840">
        <w:rPr>
          <w:rFonts w:asciiTheme="majorHAnsi" w:hAnsiTheme="majorHAnsi"/>
          <w:color w:val="222222"/>
          <w:sz w:val="24"/>
          <w:szCs w:val="24"/>
          <w:shd w:val="clear" w:color="auto" w:fill="FFFFFF"/>
        </w:rPr>
        <w:t xml:space="preserve">  conformando  ofertas universitarias multimodales en educación a distancia</w:t>
      </w:r>
      <w:r>
        <w:rPr>
          <w:rFonts w:asciiTheme="majorHAnsi" w:hAnsiTheme="majorHAnsi"/>
          <w:color w:val="222222"/>
          <w:sz w:val="24"/>
          <w:szCs w:val="24"/>
          <w:shd w:val="clear" w:color="auto" w:fill="FFFFFF"/>
        </w:rPr>
        <w:t xml:space="preserve">, como resultado de </w:t>
      </w:r>
      <w:r w:rsidR="001C77DD" w:rsidRPr="003B4840">
        <w:rPr>
          <w:rFonts w:asciiTheme="majorHAnsi" w:hAnsiTheme="majorHAnsi"/>
          <w:color w:val="222222"/>
          <w:sz w:val="24"/>
          <w:szCs w:val="24"/>
          <w:shd w:val="clear" w:color="auto" w:fill="FFFFFF"/>
        </w:rPr>
        <w:t xml:space="preserve">la habilitación de </w:t>
      </w:r>
      <w:r>
        <w:rPr>
          <w:rFonts w:asciiTheme="majorHAnsi" w:hAnsiTheme="majorHAnsi"/>
          <w:color w:val="222222"/>
          <w:sz w:val="24"/>
          <w:szCs w:val="24"/>
          <w:shd w:val="clear" w:color="auto" w:fill="FFFFFF"/>
        </w:rPr>
        <w:t xml:space="preserve">ofertas </w:t>
      </w:r>
      <w:r w:rsidR="001C77DD" w:rsidRPr="003B4840">
        <w:rPr>
          <w:rFonts w:asciiTheme="majorHAnsi" w:hAnsiTheme="majorHAnsi"/>
          <w:color w:val="222222"/>
          <w:sz w:val="24"/>
          <w:szCs w:val="24"/>
          <w:shd w:val="clear" w:color="auto" w:fill="FFFFFF"/>
        </w:rPr>
        <w:t>100% virtual</w:t>
      </w:r>
      <w:r>
        <w:rPr>
          <w:rFonts w:asciiTheme="majorHAnsi" w:hAnsiTheme="majorHAnsi"/>
          <w:color w:val="222222"/>
          <w:sz w:val="24"/>
          <w:szCs w:val="24"/>
          <w:shd w:val="clear" w:color="auto" w:fill="FFFFFF"/>
        </w:rPr>
        <w:t>es</w:t>
      </w:r>
      <w:r w:rsidR="001C77DD" w:rsidRPr="003B4840">
        <w:rPr>
          <w:rFonts w:asciiTheme="majorHAnsi" w:hAnsiTheme="majorHAnsi"/>
          <w:color w:val="222222"/>
          <w:sz w:val="24"/>
          <w:szCs w:val="24"/>
          <w:shd w:val="clear" w:color="auto" w:fill="FFFFFF"/>
        </w:rPr>
        <w:t xml:space="preserve"> o en línea, y la flexibilización de las tradicionales rigideces de la educación semipresencial</w:t>
      </w:r>
      <w:r w:rsidR="00357C21">
        <w:rPr>
          <w:rFonts w:asciiTheme="majorHAnsi" w:hAnsiTheme="majorHAnsi"/>
          <w:color w:val="222222"/>
          <w:sz w:val="24"/>
          <w:szCs w:val="24"/>
          <w:shd w:val="clear" w:color="auto" w:fill="FFFFFF"/>
        </w:rPr>
        <w:t xml:space="preserve"> que han derivado en rápidas </w:t>
      </w:r>
      <w:r w:rsidR="001C77DD" w:rsidRPr="003B4840">
        <w:rPr>
          <w:rFonts w:asciiTheme="majorHAnsi" w:hAnsiTheme="majorHAnsi"/>
          <w:color w:val="222222"/>
          <w:sz w:val="24"/>
          <w:szCs w:val="24"/>
          <w:shd w:val="clear" w:color="auto" w:fill="FFFFFF"/>
        </w:rPr>
        <w:t xml:space="preserve"> virtualizaci</w:t>
      </w:r>
      <w:r w:rsidR="00357C21">
        <w:rPr>
          <w:rFonts w:asciiTheme="majorHAnsi" w:hAnsiTheme="majorHAnsi"/>
          <w:color w:val="222222"/>
          <w:sz w:val="24"/>
          <w:szCs w:val="24"/>
          <w:shd w:val="clear" w:color="auto" w:fill="FFFFFF"/>
        </w:rPr>
        <w:t xml:space="preserve">ones tipo </w:t>
      </w:r>
      <w:r w:rsidR="001C77DD" w:rsidRPr="003B4840">
        <w:rPr>
          <w:rFonts w:asciiTheme="majorHAnsi" w:hAnsiTheme="majorHAnsi"/>
          <w:color w:val="222222"/>
          <w:sz w:val="24"/>
          <w:szCs w:val="24"/>
          <w:shd w:val="clear" w:color="auto" w:fill="FFFFFF"/>
        </w:rPr>
        <w:t>“blended learning”.</w:t>
      </w:r>
      <w:r w:rsidR="00357C21">
        <w:rPr>
          <w:rFonts w:asciiTheme="majorHAnsi" w:hAnsiTheme="majorHAnsi"/>
          <w:color w:val="222222"/>
          <w:sz w:val="24"/>
          <w:szCs w:val="24"/>
          <w:shd w:val="clear" w:color="auto" w:fill="FFFFFF"/>
        </w:rPr>
        <w:t xml:space="preserve"> </w:t>
      </w:r>
      <w:r w:rsidR="001C77DD" w:rsidRPr="003B4840">
        <w:rPr>
          <w:rFonts w:asciiTheme="majorHAnsi" w:hAnsiTheme="majorHAnsi"/>
          <w:color w:val="222222"/>
          <w:sz w:val="24"/>
          <w:szCs w:val="24"/>
          <w:shd w:val="clear" w:color="auto" w:fill="FFFFFF"/>
        </w:rPr>
        <w:t xml:space="preserve">El análisis </w:t>
      </w:r>
      <w:r>
        <w:rPr>
          <w:rFonts w:asciiTheme="majorHAnsi" w:hAnsiTheme="majorHAnsi"/>
          <w:color w:val="222222"/>
          <w:sz w:val="24"/>
          <w:szCs w:val="24"/>
          <w:shd w:val="clear" w:color="auto" w:fill="FFFFFF"/>
        </w:rPr>
        <w:t xml:space="preserve">regional a partir de algunos países que han aprobado nuevas normativas de regulación </w:t>
      </w:r>
      <w:r w:rsidR="001C77DD" w:rsidRPr="003B4840">
        <w:rPr>
          <w:rFonts w:asciiTheme="majorHAnsi" w:hAnsiTheme="majorHAnsi"/>
          <w:color w:val="222222"/>
          <w:sz w:val="24"/>
          <w:szCs w:val="24"/>
          <w:shd w:val="clear" w:color="auto" w:fill="FFFFFF"/>
        </w:rPr>
        <w:t xml:space="preserve">muestra como están aumentando la cantidad de países que habilitan las ofertas en línea, conformándose dinámicas basadas en la existencia de ofertas bajo multimodalidades (presencial, semipresencial y virtual). </w:t>
      </w:r>
      <w:r w:rsidR="00357C21">
        <w:rPr>
          <w:rFonts w:asciiTheme="majorHAnsi" w:hAnsiTheme="majorHAnsi"/>
          <w:color w:val="222222"/>
          <w:sz w:val="24"/>
          <w:szCs w:val="24"/>
          <w:shd w:val="clear" w:color="auto" w:fill="FFFFFF"/>
        </w:rPr>
        <w:t xml:space="preserve">Ellas sin embargo mantienen múltiples </w:t>
      </w:r>
      <w:r w:rsidR="001C77DD" w:rsidRPr="003B4840">
        <w:rPr>
          <w:rFonts w:asciiTheme="majorHAnsi" w:hAnsiTheme="majorHAnsi"/>
          <w:color w:val="222222"/>
          <w:sz w:val="24"/>
          <w:szCs w:val="24"/>
          <w:shd w:val="clear" w:color="auto" w:fill="FFFFFF"/>
        </w:rPr>
        <w:t xml:space="preserve">diferenciaciones en términos de limitación y restricción de algunas ofertas académicas tanto sea por áreas de conocimiento o de </w:t>
      </w:r>
      <w:r w:rsidR="001C77DD" w:rsidRPr="003B4840">
        <w:rPr>
          <w:rFonts w:asciiTheme="majorHAnsi" w:hAnsiTheme="majorHAnsi"/>
          <w:color w:val="222222"/>
          <w:sz w:val="24"/>
          <w:szCs w:val="24"/>
          <w:shd w:val="clear" w:color="auto" w:fill="FFFFFF"/>
        </w:rPr>
        <w:lastRenderedPageBreak/>
        <w:t>niveles de enseñanza</w:t>
      </w:r>
      <w:r w:rsidR="00357C21">
        <w:rPr>
          <w:rFonts w:asciiTheme="majorHAnsi" w:hAnsiTheme="majorHAnsi"/>
          <w:color w:val="222222"/>
          <w:sz w:val="24"/>
          <w:szCs w:val="24"/>
          <w:shd w:val="clear" w:color="auto" w:fill="FFFFFF"/>
        </w:rPr>
        <w:t xml:space="preserve">, o de flexibilidad de articulación, intensidad de los cursos, </w:t>
      </w:r>
      <w:r w:rsidR="00C27144">
        <w:rPr>
          <w:rFonts w:asciiTheme="majorHAnsi" w:hAnsiTheme="majorHAnsi"/>
          <w:color w:val="222222"/>
          <w:sz w:val="24"/>
          <w:szCs w:val="24"/>
          <w:shd w:val="clear" w:color="auto" w:fill="FFFFFF"/>
        </w:rPr>
        <w:t>características</w:t>
      </w:r>
      <w:r w:rsidR="00357C21">
        <w:rPr>
          <w:rFonts w:asciiTheme="majorHAnsi" w:hAnsiTheme="majorHAnsi"/>
          <w:color w:val="222222"/>
          <w:sz w:val="24"/>
          <w:szCs w:val="24"/>
          <w:shd w:val="clear" w:color="auto" w:fill="FFFFFF"/>
        </w:rPr>
        <w:t xml:space="preserve"> de los centros de apoyo o formas de su terciarización y control del aseguramiento de la calidad</w:t>
      </w:r>
      <w:r w:rsidR="001C77DD" w:rsidRPr="003B4840">
        <w:rPr>
          <w:rFonts w:asciiTheme="majorHAnsi" w:hAnsiTheme="majorHAnsi"/>
          <w:color w:val="222222"/>
          <w:sz w:val="24"/>
          <w:szCs w:val="24"/>
          <w:shd w:val="clear" w:color="auto" w:fill="FFFFFF"/>
        </w:rPr>
        <w:t xml:space="preserve">. </w:t>
      </w:r>
    </w:p>
    <w:p w:rsidR="001C77DD" w:rsidRPr="003B4840" w:rsidRDefault="00F177F6" w:rsidP="00F51BCB">
      <w:pPr>
        <w:jc w:val="both"/>
        <w:rPr>
          <w:rFonts w:asciiTheme="majorHAnsi" w:hAnsiTheme="majorHAnsi"/>
          <w:b/>
          <w:sz w:val="24"/>
          <w:szCs w:val="24"/>
        </w:rPr>
      </w:pPr>
      <w:r>
        <w:rPr>
          <w:rFonts w:asciiTheme="majorHAnsi" w:hAnsiTheme="majorHAnsi"/>
          <w:color w:val="222222"/>
          <w:sz w:val="24"/>
          <w:szCs w:val="24"/>
          <w:shd w:val="clear" w:color="auto" w:fill="FFFFFF"/>
        </w:rPr>
        <w:tab/>
      </w:r>
      <w:r w:rsidR="00357C21">
        <w:rPr>
          <w:rFonts w:asciiTheme="majorHAnsi" w:hAnsiTheme="majorHAnsi"/>
          <w:color w:val="222222"/>
          <w:sz w:val="24"/>
          <w:szCs w:val="24"/>
          <w:shd w:val="clear" w:color="auto" w:fill="FFFFFF"/>
        </w:rPr>
        <w:t xml:space="preserve">Los nuevos escenarios de esta tercera generación de políticas de regulación de la educación a distancia </w:t>
      </w:r>
      <w:r w:rsidR="009423B2">
        <w:rPr>
          <w:rFonts w:asciiTheme="majorHAnsi" w:hAnsiTheme="majorHAnsi"/>
          <w:color w:val="222222"/>
          <w:sz w:val="24"/>
          <w:szCs w:val="24"/>
          <w:shd w:val="clear" w:color="auto" w:fill="FFFFFF"/>
        </w:rPr>
        <w:t xml:space="preserve">parece </w:t>
      </w:r>
      <w:r w:rsidR="001C77DD" w:rsidRPr="003B4840">
        <w:rPr>
          <w:rFonts w:asciiTheme="majorHAnsi" w:hAnsiTheme="majorHAnsi"/>
          <w:color w:val="222222"/>
          <w:sz w:val="24"/>
          <w:szCs w:val="24"/>
          <w:shd w:val="clear" w:color="auto" w:fill="FFFFFF"/>
        </w:rPr>
        <w:t>est</w:t>
      </w:r>
      <w:r w:rsidR="009423B2">
        <w:rPr>
          <w:rFonts w:asciiTheme="majorHAnsi" w:hAnsiTheme="majorHAnsi"/>
          <w:color w:val="222222"/>
          <w:sz w:val="24"/>
          <w:szCs w:val="24"/>
          <w:shd w:val="clear" w:color="auto" w:fill="FFFFFF"/>
        </w:rPr>
        <w:t>ar</w:t>
      </w:r>
      <w:r w:rsidR="001C77DD" w:rsidRPr="003B4840">
        <w:rPr>
          <w:rFonts w:asciiTheme="majorHAnsi" w:hAnsiTheme="majorHAnsi"/>
          <w:color w:val="222222"/>
          <w:sz w:val="24"/>
          <w:szCs w:val="24"/>
          <w:shd w:val="clear" w:color="auto" w:fill="FFFFFF"/>
        </w:rPr>
        <w:t xml:space="preserve"> llevando a la irrupción de nuevas formas de evaluación y acreditación, que superan las formas tradicionales de revisión documental, el cumplimiento numérico de indicadores de insumos y procesos, para incluir la evaluación de los resultados del aprendizaje de los estudiantes. </w:t>
      </w:r>
      <w:r w:rsidR="00357C21">
        <w:rPr>
          <w:rFonts w:asciiTheme="majorHAnsi" w:hAnsiTheme="majorHAnsi"/>
          <w:color w:val="222222"/>
          <w:sz w:val="24"/>
          <w:szCs w:val="24"/>
          <w:shd w:val="clear" w:color="auto" w:fill="FFFFFF"/>
        </w:rPr>
        <w:t>Los antecedentes de México y Colombia, reafirman esta hipótesis</w:t>
      </w:r>
    </w:p>
    <w:p w:rsidR="00F177F6" w:rsidRPr="003B4840" w:rsidRDefault="00F177F6" w:rsidP="00F51BCB">
      <w:pPr>
        <w:jc w:val="both"/>
        <w:rPr>
          <w:rFonts w:asciiTheme="majorHAnsi" w:hAnsiTheme="majorHAnsi"/>
          <w:color w:val="222222"/>
          <w:sz w:val="24"/>
          <w:szCs w:val="24"/>
          <w:shd w:val="clear" w:color="auto" w:fill="FFFFFF"/>
        </w:rPr>
      </w:pPr>
      <w:r>
        <w:rPr>
          <w:rFonts w:asciiTheme="majorHAnsi" w:hAnsiTheme="majorHAnsi"/>
          <w:color w:val="222222"/>
          <w:sz w:val="24"/>
          <w:szCs w:val="24"/>
          <w:shd w:val="clear" w:color="auto" w:fill="FFFFFF"/>
        </w:rPr>
        <w:tab/>
      </w:r>
      <w:r w:rsidR="001C77DD" w:rsidRPr="003B4840">
        <w:rPr>
          <w:rFonts w:asciiTheme="majorHAnsi" w:hAnsiTheme="majorHAnsi"/>
          <w:color w:val="222222"/>
          <w:sz w:val="24"/>
          <w:szCs w:val="24"/>
          <w:shd w:val="clear" w:color="auto" w:fill="FFFFFF"/>
        </w:rPr>
        <w:t xml:space="preserve">La </w:t>
      </w:r>
      <w:r w:rsidR="009423B2">
        <w:rPr>
          <w:rFonts w:asciiTheme="majorHAnsi" w:hAnsiTheme="majorHAnsi"/>
          <w:color w:val="222222"/>
          <w:sz w:val="24"/>
          <w:szCs w:val="24"/>
          <w:shd w:val="clear" w:color="auto" w:fill="FFFFFF"/>
        </w:rPr>
        <w:t xml:space="preserve">habilitación de la oferta virtual y la existencia de </w:t>
      </w:r>
      <w:r w:rsidR="001C77DD" w:rsidRPr="003B4840">
        <w:rPr>
          <w:rFonts w:asciiTheme="majorHAnsi" w:hAnsiTheme="majorHAnsi"/>
          <w:color w:val="222222"/>
          <w:sz w:val="24"/>
          <w:szCs w:val="24"/>
          <w:shd w:val="clear" w:color="auto" w:fill="FFFFFF"/>
        </w:rPr>
        <w:t>multimodalidades,</w:t>
      </w:r>
      <w:r w:rsidR="009423B2">
        <w:rPr>
          <w:rFonts w:asciiTheme="majorHAnsi" w:hAnsiTheme="majorHAnsi"/>
          <w:color w:val="222222"/>
          <w:sz w:val="24"/>
          <w:szCs w:val="24"/>
          <w:shd w:val="clear" w:color="auto" w:fill="FFFFFF"/>
        </w:rPr>
        <w:t xml:space="preserve"> dadas por ofertas presenciales, </w:t>
      </w:r>
      <w:r w:rsidR="001C77DD" w:rsidRPr="003B4840">
        <w:rPr>
          <w:rFonts w:asciiTheme="majorHAnsi" w:hAnsiTheme="majorHAnsi"/>
          <w:color w:val="222222"/>
          <w:sz w:val="24"/>
          <w:szCs w:val="24"/>
          <w:shd w:val="clear" w:color="auto" w:fill="FFFFFF"/>
        </w:rPr>
        <w:t>a distancia</w:t>
      </w:r>
      <w:r w:rsidR="009423B2">
        <w:rPr>
          <w:rFonts w:asciiTheme="majorHAnsi" w:hAnsiTheme="majorHAnsi"/>
          <w:color w:val="222222"/>
          <w:sz w:val="24"/>
          <w:szCs w:val="24"/>
          <w:shd w:val="clear" w:color="auto" w:fill="FFFFFF"/>
        </w:rPr>
        <w:t xml:space="preserve"> y</w:t>
      </w:r>
      <w:r w:rsidR="001C77DD" w:rsidRPr="003B4840">
        <w:rPr>
          <w:rFonts w:asciiTheme="majorHAnsi" w:hAnsiTheme="majorHAnsi"/>
          <w:color w:val="222222"/>
          <w:sz w:val="24"/>
          <w:szCs w:val="24"/>
          <w:shd w:val="clear" w:color="auto" w:fill="FFFFFF"/>
        </w:rPr>
        <w:t xml:space="preserve"> virtual, </w:t>
      </w:r>
      <w:r w:rsidR="009423B2">
        <w:rPr>
          <w:rFonts w:asciiTheme="majorHAnsi" w:hAnsiTheme="majorHAnsi"/>
          <w:color w:val="222222"/>
          <w:sz w:val="24"/>
          <w:szCs w:val="24"/>
          <w:shd w:val="clear" w:color="auto" w:fill="FFFFFF"/>
        </w:rPr>
        <w:t>tiene</w:t>
      </w:r>
      <w:r>
        <w:rPr>
          <w:rFonts w:asciiTheme="majorHAnsi" w:hAnsiTheme="majorHAnsi"/>
          <w:color w:val="222222"/>
          <w:sz w:val="24"/>
          <w:szCs w:val="24"/>
          <w:shd w:val="clear" w:color="auto" w:fill="FFFFFF"/>
        </w:rPr>
        <w:t>n</w:t>
      </w:r>
      <w:r w:rsidR="009423B2">
        <w:rPr>
          <w:rFonts w:asciiTheme="majorHAnsi" w:hAnsiTheme="majorHAnsi"/>
          <w:color w:val="222222"/>
          <w:sz w:val="24"/>
          <w:szCs w:val="24"/>
          <w:shd w:val="clear" w:color="auto" w:fill="FFFFFF"/>
        </w:rPr>
        <w:t xml:space="preserve"> múltiples definiciones y nombres, y puede </w:t>
      </w:r>
      <w:r w:rsidR="001C77DD" w:rsidRPr="003B4840">
        <w:rPr>
          <w:rFonts w:asciiTheme="majorHAnsi" w:hAnsiTheme="majorHAnsi"/>
          <w:color w:val="222222"/>
          <w:sz w:val="24"/>
          <w:szCs w:val="24"/>
          <w:shd w:val="clear" w:color="auto" w:fill="FFFFFF"/>
        </w:rPr>
        <w:t xml:space="preserve">ser considerada como un proceso en curso en </w:t>
      </w:r>
      <w:r w:rsidR="009423B2">
        <w:rPr>
          <w:rFonts w:asciiTheme="majorHAnsi" w:hAnsiTheme="majorHAnsi"/>
          <w:color w:val="222222"/>
          <w:sz w:val="24"/>
          <w:szCs w:val="24"/>
          <w:shd w:val="clear" w:color="auto" w:fill="FFFFFF"/>
        </w:rPr>
        <w:t xml:space="preserve">la región, y estará en </w:t>
      </w:r>
      <w:r w:rsidR="001C77DD" w:rsidRPr="003B4840">
        <w:rPr>
          <w:rFonts w:asciiTheme="majorHAnsi" w:hAnsiTheme="majorHAnsi"/>
          <w:color w:val="222222"/>
          <w:sz w:val="24"/>
          <w:szCs w:val="24"/>
          <w:shd w:val="clear" w:color="auto" w:fill="FFFFFF"/>
        </w:rPr>
        <w:t>la base del</w:t>
      </w:r>
      <w:r w:rsidR="009423B2">
        <w:rPr>
          <w:rFonts w:asciiTheme="majorHAnsi" w:hAnsiTheme="majorHAnsi"/>
          <w:color w:val="222222"/>
          <w:sz w:val="24"/>
          <w:szCs w:val="24"/>
          <w:shd w:val="clear" w:color="auto" w:fill="FFFFFF"/>
        </w:rPr>
        <w:t xml:space="preserve"> </w:t>
      </w:r>
      <w:r w:rsidR="001C77DD" w:rsidRPr="003B4840">
        <w:rPr>
          <w:rFonts w:asciiTheme="majorHAnsi" w:hAnsiTheme="majorHAnsi"/>
          <w:color w:val="222222"/>
          <w:sz w:val="24"/>
          <w:szCs w:val="24"/>
          <w:shd w:val="clear" w:color="auto" w:fill="FFFFFF"/>
        </w:rPr>
        <w:t>aumento de la cobertura</w:t>
      </w:r>
      <w:r>
        <w:rPr>
          <w:rFonts w:asciiTheme="majorHAnsi" w:hAnsiTheme="majorHAnsi"/>
          <w:color w:val="222222"/>
          <w:sz w:val="24"/>
          <w:szCs w:val="24"/>
          <w:shd w:val="clear" w:color="auto" w:fill="FFFFFF"/>
        </w:rPr>
        <w:t xml:space="preserve"> futura de la educación a distancia</w:t>
      </w:r>
      <w:r w:rsidR="009423B2">
        <w:rPr>
          <w:rFonts w:asciiTheme="majorHAnsi" w:hAnsiTheme="majorHAnsi"/>
          <w:color w:val="222222"/>
          <w:sz w:val="24"/>
          <w:szCs w:val="24"/>
          <w:shd w:val="clear" w:color="auto" w:fill="FFFFFF"/>
        </w:rPr>
        <w:t xml:space="preserve">. </w:t>
      </w:r>
      <w:r>
        <w:rPr>
          <w:rFonts w:asciiTheme="majorHAnsi" w:hAnsiTheme="majorHAnsi"/>
          <w:color w:val="222222"/>
          <w:sz w:val="24"/>
          <w:szCs w:val="24"/>
          <w:shd w:val="clear" w:color="auto" w:fill="FFFFFF"/>
        </w:rPr>
        <w:t xml:space="preserve">Probablemente más países irán aprobando nuevos marcos de regulación de la educación a distancia de </w:t>
      </w:r>
      <w:r w:rsidR="00A52543">
        <w:rPr>
          <w:rFonts w:asciiTheme="majorHAnsi" w:hAnsiTheme="majorHAnsi"/>
          <w:color w:val="222222"/>
          <w:sz w:val="24"/>
          <w:szCs w:val="24"/>
          <w:shd w:val="clear" w:color="auto" w:fill="FFFFFF"/>
        </w:rPr>
        <w:t>tercera</w:t>
      </w:r>
      <w:r>
        <w:rPr>
          <w:rFonts w:asciiTheme="majorHAnsi" w:hAnsiTheme="majorHAnsi"/>
          <w:color w:val="222222"/>
          <w:sz w:val="24"/>
          <w:szCs w:val="24"/>
          <w:shd w:val="clear" w:color="auto" w:fill="FFFFFF"/>
        </w:rPr>
        <w:t xml:space="preserve"> generación</w:t>
      </w:r>
      <w:r w:rsidR="00A52543">
        <w:rPr>
          <w:rFonts w:asciiTheme="majorHAnsi" w:hAnsiTheme="majorHAnsi"/>
          <w:color w:val="222222"/>
          <w:sz w:val="24"/>
          <w:szCs w:val="24"/>
          <w:shd w:val="clear" w:color="auto" w:fill="FFFFFF"/>
        </w:rPr>
        <w:t>, y abriendo caminos a las siguientes generaciones de políticas de regulación que se focalizan más en las TIC y la internacionalización</w:t>
      </w:r>
      <w:r>
        <w:rPr>
          <w:rFonts w:asciiTheme="majorHAnsi" w:hAnsiTheme="majorHAnsi"/>
          <w:color w:val="222222"/>
          <w:sz w:val="24"/>
          <w:szCs w:val="24"/>
          <w:shd w:val="clear" w:color="auto" w:fill="FFFFFF"/>
        </w:rPr>
        <w:t>. Ello sin embargo no implicará un</w:t>
      </w:r>
      <w:r w:rsidR="0071722E">
        <w:rPr>
          <w:rFonts w:asciiTheme="majorHAnsi" w:hAnsiTheme="majorHAnsi"/>
          <w:color w:val="222222"/>
          <w:sz w:val="24"/>
          <w:szCs w:val="24"/>
          <w:shd w:val="clear" w:color="auto" w:fill="FFFFFF"/>
        </w:rPr>
        <w:t>a</w:t>
      </w:r>
      <w:r>
        <w:rPr>
          <w:rFonts w:asciiTheme="majorHAnsi" w:hAnsiTheme="majorHAnsi"/>
          <w:color w:val="222222"/>
          <w:sz w:val="24"/>
          <w:szCs w:val="24"/>
          <w:shd w:val="clear" w:color="auto" w:fill="FFFFFF"/>
        </w:rPr>
        <w:t xml:space="preserve"> regulación homogénea</w:t>
      </w:r>
      <w:r w:rsidR="00357C21">
        <w:rPr>
          <w:rFonts w:asciiTheme="majorHAnsi" w:hAnsiTheme="majorHAnsi"/>
          <w:color w:val="222222"/>
          <w:sz w:val="24"/>
          <w:szCs w:val="24"/>
          <w:shd w:val="clear" w:color="auto" w:fill="FFFFFF"/>
        </w:rPr>
        <w:t xml:space="preserve"> a escala regional</w:t>
      </w:r>
      <w:r>
        <w:rPr>
          <w:rFonts w:asciiTheme="majorHAnsi" w:hAnsiTheme="majorHAnsi"/>
          <w:color w:val="222222"/>
          <w:sz w:val="24"/>
          <w:szCs w:val="24"/>
          <w:shd w:val="clear" w:color="auto" w:fill="FFFFFF"/>
        </w:rPr>
        <w:t xml:space="preserve"> sino que </w:t>
      </w:r>
      <w:r w:rsidR="00357C21">
        <w:rPr>
          <w:rFonts w:asciiTheme="majorHAnsi" w:hAnsiTheme="majorHAnsi"/>
          <w:color w:val="222222"/>
          <w:sz w:val="24"/>
          <w:szCs w:val="24"/>
          <w:shd w:val="clear" w:color="auto" w:fill="FFFFFF"/>
        </w:rPr>
        <w:t xml:space="preserve">se </w:t>
      </w:r>
      <w:r>
        <w:rPr>
          <w:rFonts w:asciiTheme="majorHAnsi" w:hAnsiTheme="majorHAnsi"/>
          <w:color w:val="222222"/>
          <w:sz w:val="24"/>
          <w:szCs w:val="24"/>
          <w:shd w:val="clear" w:color="auto" w:fill="FFFFFF"/>
        </w:rPr>
        <w:t xml:space="preserve">mantendrá </w:t>
      </w:r>
      <w:r w:rsidR="00357C21">
        <w:rPr>
          <w:rFonts w:asciiTheme="majorHAnsi" w:hAnsiTheme="majorHAnsi"/>
          <w:color w:val="222222"/>
          <w:sz w:val="24"/>
          <w:szCs w:val="24"/>
          <w:shd w:val="clear" w:color="auto" w:fill="FFFFFF"/>
        </w:rPr>
        <w:t xml:space="preserve">la alta diversidad. La virtualización de la educación a distancia como derivación de la tercera generación de políticas de regulación, visualiza nuevas fases futuras de regulación, algunos de cuyos componentes ya encuentran su génesis en algunas de las nuevas normativas desarrolladas desde el 2010. </w:t>
      </w:r>
      <w:r>
        <w:rPr>
          <w:rFonts w:asciiTheme="majorHAnsi" w:hAnsiTheme="majorHAnsi"/>
          <w:color w:val="222222"/>
          <w:sz w:val="24"/>
          <w:szCs w:val="24"/>
          <w:shd w:val="clear" w:color="auto" w:fill="FFFFFF"/>
        </w:rPr>
        <w:t xml:space="preserve"> </w:t>
      </w:r>
      <w:r w:rsidRPr="003B4840">
        <w:rPr>
          <w:rFonts w:asciiTheme="majorHAnsi" w:hAnsiTheme="majorHAnsi"/>
          <w:color w:val="222222"/>
          <w:sz w:val="24"/>
          <w:szCs w:val="24"/>
          <w:shd w:val="clear" w:color="auto" w:fill="FFFFFF"/>
        </w:rPr>
        <w:t xml:space="preserve"> </w:t>
      </w:r>
    </w:p>
    <w:p w:rsidR="001C77DD" w:rsidRPr="003B4840" w:rsidRDefault="001C77DD" w:rsidP="001C77DD">
      <w:pPr>
        <w:spacing w:line="240" w:lineRule="auto"/>
        <w:rPr>
          <w:rFonts w:asciiTheme="majorHAnsi" w:hAnsiTheme="majorHAnsi"/>
          <w:b/>
          <w:sz w:val="20"/>
          <w:szCs w:val="20"/>
        </w:rPr>
      </w:pPr>
      <w:r w:rsidRPr="003B4840">
        <w:rPr>
          <w:rFonts w:asciiTheme="majorHAnsi" w:hAnsiTheme="majorHAnsi"/>
          <w:b/>
          <w:sz w:val="20"/>
          <w:szCs w:val="20"/>
        </w:rPr>
        <w:t>Bibliografía</w:t>
      </w:r>
    </w:p>
    <w:p w:rsidR="00573757" w:rsidRPr="0080083A" w:rsidRDefault="00573757" w:rsidP="00F51BCB">
      <w:pPr>
        <w:pStyle w:val="PargrafodaLista"/>
        <w:numPr>
          <w:ilvl w:val="0"/>
          <w:numId w:val="1"/>
        </w:numPr>
        <w:spacing w:after="200"/>
        <w:jc w:val="both"/>
        <w:rPr>
          <w:rFonts w:asciiTheme="majorHAnsi" w:hAnsiTheme="majorHAnsi"/>
          <w:sz w:val="20"/>
          <w:szCs w:val="20"/>
        </w:rPr>
      </w:pPr>
      <w:r w:rsidRPr="00573757">
        <w:rPr>
          <w:rFonts w:asciiTheme="majorHAnsi" w:hAnsiTheme="majorHAnsi"/>
          <w:sz w:val="20"/>
          <w:szCs w:val="20"/>
        </w:rPr>
        <w:t xml:space="preserve">Bates, Tony (2000). </w:t>
      </w:r>
      <w:r w:rsidRPr="00573757">
        <w:rPr>
          <w:rFonts w:asciiTheme="majorHAnsi" w:hAnsiTheme="majorHAnsi"/>
          <w:iCs/>
          <w:color w:val="000000"/>
          <w:sz w:val="20"/>
          <w:szCs w:val="20"/>
          <w:shd w:val="clear" w:color="auto" w:fill="FFFFFF"/>
        </w:rPr>
        <w:t>Cómo gestionar el cambio tecnológico</w:t>
      </w:r>
      <w:r w:rsidRPr="00573757">
        <w:rPr>
          <w:rFonts w:asciiTheme="majorHAnsi" w:hAnsiTheme="majorHAnsi"/>
          <w:color w:val="000000"/>
          <w:sz w:val="20"/>
          <w:szCs w:val="20"/>
          <w:shd w:val="clear" w:color="auto" w:fill="FFFFFF"/>
        </w:rPr>
        <w:t>. </w:t>
      </w:r>
      <w:r w:rsidRPr="00573757">
        <w:rPr>
          <w:rFonts w:asciiTheme="majorHAnsi" w:hAnsiTheme="majorHAnsi"/>
          <w:iCs/>
          <w:color w:val="000000"/>
          <w:sz w:val="20"/>
          <w:szCs w:val="20"/>
          <w:shd w:val="clear" w:color="auto" w:fill="FFFFFF"/>
        </w:rPr>
        <w:t xml:space="preserve">Estrategias para los </w:t>
      </w:r>
      <w:r w:rsidRPr="0080083A">
        <w:rPr>
          <w:rFonts w:asciiTheme="majorHAnsi" w:hAnsiTheme="majorHAnsi"/>
          <w:iCs/>
          <w:color w:val="000000"/>
          <w:sz w:val="20"/>
          <w:szCs w:val="20"/>
          <w:shd w:val="clear" w:color="auto" w:fill="FFFFFF"/>
        </w:rPr>
        <w:t>responsables de centros universitarios</w:t>
      </w:r>
      <w:r w:rsidRPr="0080083A">
        <w:rPr>
          <w:rFonts w:asciiTheme="majorHAnsi" w:hAnsiTheme="majorHAnsi"/>
          <w:color w:val="000000"/>
          <w:sz w:val="20"/>
          <w:szCs w:val="20"/>
          <w:shd w:val="clear" w:color="auto" w:fill="FFFFFF"/>
        </w:rPr>
        <w:t> (Ediuoc-Gedisa), Barcelona</w:t>
      </w:r>
    </w:p>
    <w:p w:rsidR="00162D00" w:rsidRPr="0080083A" w:rsidRDefault="00162D00"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 xml:space="preserve">Clark, Burton (1991). El sistema de educación superior. Una visión comparativa de la organización académica. Nueva Imagen, Universidad Autónoma Metropolitana, México, DF </w:t>
      </w:r>
    </w:p>
    <w:p w:rsidR="00357B5F" w:rsidRPr="0080083A" w:rsidRDefault="00357B5F"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Clark, Burton (2000). Creando universidades innovadoras.</w:t>
      </w:r>
    </w:p>
    <w:p w:rsidR="00357B5F" w:rsidRPr="0080083A" w:rsidRDefault="00357B5F" w:rsidP="00F51BCB">
      <w:pPr>
        <w:pStyle w:val="PargrafodaLista"/>
        <w:numPr>
          <w:ilvl w:val="0"/>
          <w:numId w:val="1"/>
        </w:numPr>
        <w:autoSpaceDE w:val="0"/>
        <w:autoSpaceDN w:val="0"/>
        <w:adjustRightInd w:val="0"/>
        <w:jc w:val="both"/>
        <w:rPr>
          <w:rFonts w:asciiTheme="majorHAnsi" w:hAnsiTheme="majorHAnsi"/>
          <w:color w:val="2E2E2E"/>
          <w:sz w:val="20"/>
          <w:szCs w:val="20"/>
        </w:rPr>
      </w:pPr>
      <w:r w:rsidRPr="0080083A">
        <w:rPr>
          <w:rFonts w:asciiTheme="majorHAnsi" w:hAnsiTheme="majorHAnsi"/>
          <w:sz w:val="20"/>
          <w:szCs w:val="20"/>
        </w:rPr>
        <w:t xml:space="preserve">Consejo de Educación Superior (CES) (2013). </w:t>
      </w:r>
      <w:r w:rsidRPr="0080083A">
        <w:rPr>
          <w:rFonts w:asciiTheme="majorHAnsi" w:hAnsiTheme="majorHAnsi"/>
          <w:color w:val="2E2E2E"/>
          <w:sz w:val="20"/>
          <w:szCs w:val="20"/>
        </w:rPr>
        <w:t>Reglamento de Régimen Académico. RPC-SE-13-No.051-2013, CES, Quito</w:t>
      </w:r>
      <w:r w:rsidR="0080083A" w:rsidRPr="0080083A">
        <w:rPr>
          <w:rFonts w:asciiTheme="majorHAnsi" w:hAnsiTheme="majorHAnsi"/>
          <w:color w:val="2E2E2E"/>
          <w:sz w:val="20"/>
          <w:szCs w:val="20"/>
        </w:rPr>
        <w:t xml:space="preserve">. Disponible en: </w:t>
      </w:r>
      <w:hyperlink r:id="rId8" w:history="1">
        <w:r w:rsidRPr="0080083A">
          <w:rPr>
            <w:rStyle w:val="Hyperlink"/>
            <w:rFonts w:asciiTheme="majorHAnsi" w:hAnsiTheme="majorHAnsi"/>
            <w:sz w:val="20"/>
            <w:szCs w:val="20"/>
          </w:rPr>
          <w:t>http://www.ces.gob.ec/gaceta-oficial/reglamentos</w:t>
        </w:r>
      </w:hyperlink>
      <w:r w:rsidRPr="0080083A">
        <w:rPr>
          <w:rFonts w:asciiTheme="majorHAnsi" w:hAnsiTheme="majorHAnsi"/>
          <w:color w:val="2E2E2E"/>
          <w:sz w:val="20"/>
          <w:szCs w:val="20"/>
        </w:rPr>
        <w:t xml:space="preserve"> (Revisión, 14 julio, 2015)</w:t>
      </w:r>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Correa, Carlos (2013), “</w:t>
      </w:r>
      <w:r w:rsidRPr="0080083A">
        <w:rPr>
          <w:rFonts w:asciiTheme="majorHAnsi" w:hAnsiTheme="majorHAnsi"/>
          <w:sz w:val="20"/>
          <w:szCs w:val="20"/>
        </w:rPr>
        <w:t>Historia y tendencias de la educación a distancia en el Ecuador”, en Morocho, Mary y Rama, Claudio (editores, “La universidad a distancia y virtual en Ecuador. Una nueva realidad universitaria” UTPL, CALED, Virtual Educa, 2013. Loja</w:t>
      </w:r>
    </w:p>
    <w:p w:rsidR="00357B5F" w:rsidRPr="0080083A" w:rsidRDefault="00357B5F"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color w:val="444444"/>
          <w:sz w:val="20"/>
          <w:szCs w:val="20"/>
          <w:lang w:val="en-US"/>
        </w:rPr>
        <w:t xml:space="preserve">EL </w:t>
      </w:r>
      <w:r w:rsidRPr="0080083A">
        <w:rPr>
          <w:rFonts w:asciiTheme="majorHAnsi" w:hAnsiTheme="majorHAnsi"/>
          <w:sz w:val="20"/>
          <w:szCs w:val="20"/>
          <w:lang w:val="en-US"/>
        </w:rPr>
        <w:t xml:space="preserve">Horizon Report 2015 Higher Education Edition. </w:t>
      </w:r>
      <w:hyperlink r:id="rId9" w:history="1">
        <w:r w:rsidRPr="0080083A">
          <w:rPr>
            <w:rStyle w:val="Hyperlink"/>
            <w:rFonts w:asciiTheme="majorHAnsi" w:hAnsiTheme="majorHAnsi"/>
            <w:sz w:val="20"/>
            <w:szCs w:val="20"/>
          </w:rPr>
          <w:t>http://cdn.nmc.org/media/2015-nmc-horizon-report-HE-EN.pdf</w:t>
        </w:r>
      </w:hyperlink>
      <w:r w:rsidRPr="0080083A">
        <w:rPr>
          <w:rFonts w:asciiTheme="majorHAnsi" w:hAnsiTheme="majorHAnsi"/>
          <w:sz w:val="20"/>
          <w:szCs w:val="20"/>
        </w:rPr>
        <w:t xml:space="preserve"> </w:t>
      </w:r>
    </w:p>
    <w:p w:rsidR="00357B5F" w:rsidRPr="0080083A" w:rsidRDefault="0071722E"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 xml:space="preserve">García Aretio, Lorenzo </w:t>
      </w:r>
      <w:r w:rsidR="00357B5F" w:rsidRPr="0080083A">
        <w:rPr>
          <w:rFonts w:asciiTheme="majorHAnsi" w:hAnsiTheme="majorHAnsi"/>
          <w:sz w:val="20"/>
          <w:szCs w:val="20"/>
        </w:rPr>
        <w:t xml:space="preserve">(2009). ¿Por qué va ganando la educación a distancia? Madrid, UNED. </w:t>
      </w:r>
    </w:p>
    <w:p w:rsidR="00357B5F" w:rsidRPr="0080083A" w:rsidRDefault="00357B5F"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 xml:space="preserve">García Aretio, Lorenzo (coord.) (2007). De la educación a distancia a la educación virtual, Barcelona, Ariel. </w:t>
      </w:r>
    </w:p>
    <w:p w:rsidR="0080083A" w:rsidRPr="0080083A" w:rsidRDefault="0080083A"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Mena, Marte; Rama, Claudio; Facundo, Angel. (compiladores) (2008): El Marco Regulatorio de la Educación Superior a Distancia en América Latina y el Caribe. UNAD, Virtual Educa, ICDE. Disponible en: http://www.uned.es/catedraunescoead/cosypedal/Marco%20regulatorio%20EaD%20AL%20-%20Rama.pdf</w:t>
      </w:r>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 xml:space="preserve">Lemaitre, María José (2005). </w:t>
      </w:r>
      <w:r w:rsidRPr="0080083A">
        <w:rPr>
          <w:rFonts w:asciiTheme="majorHAnsi" w:hAnsiTheme="majorHAnsi"/>
          <w:sz w:val="20"/>
          <w:szCs w:val="20"/>
        </w:rPr>
        <w:t xml:space="preserve">“Autoevaluación y Acreditación en el marco del aseguramiento de la calidad en el contexto Latinoamericano”.  Seminario Taller “Autoevaluación y </w:t>
      </w:r>
      <w:r w:rsidRPr="0080083A">
        <w:rPr>
          <w:rFonts w:asciiTheme="majorHAnsi" w:hAnsiTheme="majorHAnsi"/>
          <w:sz w:val="20"/>
          <w:szCs w:val="20"/>
        </w:rPr>
        <w:lastRenderedPageBreak/>
        <w:t>Acreditación en el marco de la calidad”, 7-9 feb., SINAES San José, Costa Rica.</w:t>
      </w:r>
      <w:r w:rsidR="0080083A" w:rsidRPr="0080083A">
        <w:rPr>
          <w:rFonts w:asciiTheme="majorHAnsi" w:hAnsiTheme="majorHAnsi"/>
          <w:sz w:val="20"/>
          <w:szCs w:val="20"/>
        </w:rPr>
        <w:t xml:space="preserve"> Disponible en: </w:t>
      </w:r>
      <w:r w:rsidRPr="0080083A">
        <w:rPr>
          <w:rFonts w:asciiTheme="majorHAnsi" w:hAnsiTheme="majorHAnsi"/>
          <w:sz w:val="20"/>
          <w:szCs w:val="20"/>
        </w:rPr>
        <w:t xml:space="preserve"> </w:t>
      </w:r>
      <w:hyperlink r:id="rId10" w:history="1">
        <w:r w:rsidRPr="0080083A">
          <w:rPr>
            <w:rStyle w:val="Hyperlink"/>
            <w:rFonts w:asciiTheme="majorHAnsi" w:hAnsiTheme="majorHAnsi"/>
            <w:sz w:val="20"/>
            <w:szCs w:val="20"/>
          </w:rPr>
          <w:t>http://acfo.edu.co/educacion/pdf/CALIDAD/calidad%20y%20aeval%20lemaitre.pdf</w:t>
        </w:r>
      </w:hyperlink>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sz w:val="20"/>
          <w:szCs w:val="20"/>
        </w:rPr>
        <w:t>Lupion Torres, Patricia, Vianney, Joao y Roesler, Jucimara (2010) “Educación superior a distancia en Brasil”, en Lupion Torres, Patricia y Rama, Claudio, La Educación Superior a Distancia en América Latina y el Caribe Realidades y tendencias. UNISUL, Florianópolis</w:t>
      </w:r>
      <w:r w:rsidR="0080083A" w:rsidRPr="0080083A">
        <w:rPr>
          <w:rFonts w:asciiTheme="majorHAnsi" w:hAnsiTheme="majorHAnsi"/>
          <w:sz w:val="20"/>
          <w:szCs w:val="20"/>
        </w:rPr>
        <w:t xml:space="preserve">. Disponible en: </w:t>
      </w:r>
      <w:hyperlink r:id="rId11" w:history="1">
        <w:r w:rsidRPr="0080083A">
          <w:rPr>
            <w:rStyle w:val="Hyperlink"/>
            <w:rFonts w:asciiTheme="majorHAnsi" w:hAnsiTheme="majorHAnsi"/>
            <w:sz w:val="20"/>
            <w:szCs w:val="20"/>
          </w:rPr>
          <w:t>http://virtualeduca.org/documentos/observatorio/oevalc_2010_(tendencias).pdf</w:t>
        </w:r>
      </w:hyperlink>
    </w:p>
    <w:p w:rsidR="00357B5F" w:rsidRPr="0080083A" w:rsidRDefault="00357B5F" w:rsidP="00F51BCB">
      <w:pPr>
        <w:pStyle w:val="PargrafodaLista"/>
        <w:numPr>
          <w:ilvl w:val="0"/>
          <w:numId w:val="1"/>
        </w:numPr>
        <w:spacing w:after="200"/>
        <w:jc w:val="both"/>
        <w:rPr>
          <w:rFonts w:asciiTheme="majorHAnsi" w:hAnsiTheme="majorHAnsi"/>
          <w:sz w:val="20"/>
          <w:szCs w:val="20"/>
        </w:rPr>
      </w:pPr>
      <w:r w:rsidRPr="0080083A">
        <w:rPr>
          <w:rFonts w:asciiTheme="majorHAnsi" w:hAnsiTheme="majorHAnsi"/>
          <w:sz w:val="20"/>
          <w:szCs w:val="20"/>
        </w:rPr>
        <w:t xml:space="preserve">Milaret, Gastón y Vidal Jean (2010). Historia mundial de la educación. Buenos Aires. Universidad de Palermo. </w:t>
      </w:r>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 xml:space="preserve">Rama, Claudio (2012). La reforma de la virtualización. El nacimiento de la educación digital.  Universidad de Guadalajara. Guadalajara.  </w:t>
      </w:r>
      <w:r w:rsidRPr="0080083A">
        <w:rPr>
          <w:rFonts w:asciiTheme="majorHAnsi" w:hAnsiTheme="majorHAnsi" w:cs="Arial"/>
          <w:color w:val="231F20"/>
          <w:sz w:val="20"/>
          <w:szCs w:val="20"/>
          <w:bdr w:val="none" w:sz="0" w:space="0" w:color="auto" w:frame="1"/>
        </w:rPr>
        <w:t xml:space="preserve"> </w:t>
      </w:r>
      <w:r w:rsidR="0080083A" w:rsidRPr="0080083A">
        <w:rPr>
          <w:rFonts w:asciiTheme="majorHAnsi" w:hAnsiTheme="majorHAnsi" w:cs="Arial"/>
          <w:color w:val="231F20"/>
          <w:sz w:val="20"/>
          <w:szCs w:val="20"/>
          <w:bdr w:val="none" w:sz="0" w:space="0" w:color="auto" w:frame="1"/>
        </w:rPr>
        <w:t xml:space="preserve">Disponible en: </w:t>
      </w:r>
      <w:hyperlink r:id="rId12" w:history="1">
        <w:r w:rsidRPr="0080083A">
          <w:rPr>
            <w:rStyle w:val="Hyperlink"/>
            <w:rFonts w:asciiTheme="majorHAnsi" w:hAnsiTheme="majorHAnsi" w:cs="Arial"/>
            <w:sz w:val="20"/>
            <w:szCs w:val="20"/>
            <w:bdr w:val="none" w:sz="0" w:space="0" w:color="auto" w:frame="1"/>
          </w:rPr>
          <w:t>http://virtualeduca.org/documentos/observatorio/libro_la-reforma-de-la-virtualizacion-de-la-universidad-claudio-rama-udg-2012.pdf</w:t>
        </w:r>
      </w:hyperlink>
    </w:p>
    <w:p w:rsidR="00573757" w:rsidRPr="0080083A" w:rsidRDefault="00573757"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Rama, Claudio (2006)</w:t>
      </w:r>
      <w:r w:rsidRPr="0080083A">
        <w:rPr>
          <w:rFonts w:asciiTheme="majorHAnsi" w:hAnsiTheme="majorHAnsi" w:cs="Arial"/>
          <w:color w:val="231F20"/>
          <w:sz w:val="20"/>
          <w:szCs w:val="20"/>
        </w:rPr>
        <w:t>. La Tercera Reforma de la Educación Superior en América Latina. Fondo de Cultura Económica (FCE), Buenos Aires</w:t>
      </w:r>
    </w:p>
    <w:p w:rsidR="00357B5F" w:rsidRPr="0080083A" w:rsidRDefault="00357B5F" w:rsidP="00F51BCB">
      <w:pPr>
        <w:pStyle w:val="PargrafodaLista"/>
        <w:numPr>
          <w:ilvl w:val="0"/>
          <w:numId w:val="1"/>
        </w:numPr>
        <w:shd w:val="clear" w:color="auto" w:fill="FFFFFF"/>
        <w:spacing w:before="120" w:after="120"/>
        <w:jc w:val="both"/>
        <w:textAlignment w:val="baseline"/>
        <w:outlineLvl w:val="0"/>
        <w:rPr>
          <w:rFonts w:asciiTheme="majorHAnsi" w:hAnsiTheme="majorHAnsi"/>
          <w:sz w:val="20"/>
          <w:szCs w:val="20"/>
        </w:rPr>
      </w:pPr>
      <w:r w:rsidRPr="0080083A">
        <w:rPr>
          <w:rFonts w:asciiTheme="majorHAnsi" w:hAnsiTheme="majorHAnsi" w:cs="Arial"/>
          <w:color w:val="111111"/>
          <w:kern w:val="36"/>
          <w:sz w:val="20"/>
          <w:szCs w:val="20"/>
        </w:rPr>
        <w:t xml:space="preserve">Rodríguez Ostria, Gustavo (2000). De la revolución a la evaluación universitaria; cultura, discurso y políticas de educación superior en Bolivia. PIEB, La Paz. </w:t>
      </w:r>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R</w:t>
      </w:r>
      <w:r w:rsidRPr="0080083A">
        <w:rPr>
          <w:rFonts w:asciiTheme="majorHAnsi" w:hAnsiTheme="majorHAnsi"/>
          <w:sz w:val="20"/>
          <w:szCs w:val="20"/>
        </w:rPr>
        <w:t>odríguez Ruiz, Juan Roger (2013) “Aproximaciones a la educación a distancia en el Perú”, en  Julio Domínguez Granda, Julio, Rama, Claudio y Rodríguez Ruiz, Roger (editores), La educación a distancia en el Perú.   Universidad Católica Los Ángeles de Chimbote, Virtual Educa</w:t>
      </w:r>
    </w:p>
    <w:p w:rsidR="00357B5F" w:rsidRPr="0080083A"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RUEDA (Red Universitaria de Educación a Distancia). CIN. I</w:t>
      </w:r>
      <w:r w:rsidRPr="0080083A">
        <w:rPr>
          <w:rFonts w:asciiTheme="majorHAnsi" w:hAnsiTheme="majorHAnsi"/>
          <w:sz w:val="20"/>
          <w:szCs w:val="20"/>
        </w:rPr>
        <w:t xml:space="preserve">nforme Técnico de Carreras de grado y Posgrado a Distancia de la República Argentina - 2015 - Abril 2016. </w:t>
      </w:r>
      <w:r w:rsidR="0080083A" w:rsidRPr="0080083A">
        <w:rPr>
          <w:rFonts w:asciiTheme="majorHAnsi" w:hAnsiTheme="majorHAnsi"/>
          <w:sz w:val="20"/>
          <w:szCs w:val="20"/>
        </w:rPr>
        <w:t xml:space="preserve">Disponible en: </w:t>
      </w:r>
      <w:hyperlink r:id="rId13" w:history="1">
        <w:r w:rsidRPr="0080083A">
          <w:rPr>
            <w:rStyle w:val="Hyperlink"/>
            <w:rFonts w:asciiTheme="majorHAnsi" w:hAnsiTheme="majorHAnsi"/>
            <w:sz w:val="20"/>
            <w:szCs w:val="20"/>
          </w:rPr>
          <w:t>http://rueda.edu.ar/wp-content/uploads/2017/07/Informe_CarrerasEAD_Arg.pdf</w:t>
        </w:r>
      </w:hyperlink>
    </w:p>
    <w:p w:rsidR="00357B5F" w:rsidRPr="00357B5F" w:rsidRDefault="00357B5F" w:rsidP="00F51BCB">
      <w:pPr>
        <w:pStyle w:val="PargrafodaLista"/>
        <w:numPr>
          <w:ilvl w:val="0"/>
          <w:numId w:val="1"/>
        </w:numPr>
        <w:shd w:val="clear" w:color="auto" w:fill="FFFFFF"/>
        <w:jc w:val="both"/>
        <w:textAlignment w:val="baseline"/>
        <w:outlineLvl w:val="0"/>
        <w:rPr>
          <w:rFonts w:asciiTheme="majorHAnsi" w:hAnsiTheme="majorHAnsi" w:cs="Arial"/>
          <w:color w:val="231F20"/>
          <w:sz w:val="20"/>
          <w:szCs w:val="20"/>
        </w:rPr>
      </w:pPr>
      <w:r w:rsidRPr="0080083A">
        <w:rPr>
          <w:rFonts w:asciiTheme="majorHAnsi" w:hAnsiTheme="majorHAnsi" w:cs="Arial"/>
          <w:color w:val="111111"/>
          <w:kern w:val="36"/>
          <w:sz w:val="20"/>
          <w:szCs w:val="20"/>
        </w:rPr>
        <w:t>Santángelo, Horacio (2008), “</w:t>
      </w:r>
      <w:r w:rsidRPr="0080083A">
        <w:rPr>
          <w:rFonts w:asciiTheme="majorHAnsi" w:hAnsiTheme="majorHAnsi"/>
          <w:sz w:val="20"/>
          <w:szCs w:val="20"/>
        </w:rPr>
        <w:t xml:space="preserve">La normativa de Educación a Distancia para la enseñanza universitaria en Argentina: historia, aspectos relevantes y problemas” </w:t>
      </w:r>
      <w:r w:rsidRPr="0080083A">
        <w:rPr>
          <w:rFonts w:asciiTheme="majorHAnsi" w:hAnsiTheme="majorHAnsi" w:cs="Arial"/>
          <w:color w:val="111111"/>
          <w:kern w:val="36"/>
          <w:sz w:val="20"/>
          <w:szCs w:val="20"/>
        </w:rPr>
        <w:t xml:space="preserve">en </w:t>
      </w:r>
      <w:r w:rsidRPr="0080083A">
        <w:rPr>
          <w:rFonts w:asciiTheme="majorHAnsi" w:hAnsiTheme="majorHAnsi" w:cs="Arial"/>
          <w:color w:val="231F20"/>
          <w:sz w:val="20"/>
          <w:szCs w:val="20"/>
        </w:rPr>
        <w:t xml:space="preserve">Mena, Marta, Rama,  Claudio y Facundo, Ángel,  en </w:t>
      </w:r>
      <w:r w:rsidRPr="0080083A">
        <w:rPr>
          <w:rFonts w:asciiTheme="majorHAnsi" w:hAnsiTheme="majorHAnsi" w:cs="Arial"/>
          <w:color w:val="231F20"/>
          <w:sz w:val="20"/>
          <w:szCs w:val="20"/>
          <w:bdr w:val="none" w:sz="0" w:space="0" w:color="auto" w:frame="1"/>
        </w:rPr>
        <w:t>El Marco Regulatorio de la Educación Superior a</w:t>
      </w:r>
      <w:r w:rsidRPr="00357B5F">
        <w:rPr>
          <w:rFonts w:asciiTheme="majorHAnsi" w:hAnsiTheme="majorHAnsi" w:cs="Arial"/>
          <w:color w:val="231F20"/>
          <w:sz w:val="20"/>
          <w:szCs w:val="20"/>
          <w:bdr w:val="none" w:sz="0" w:space="0" w:color="auto" w:frame="1"/>
        </w:rPr>
        <w:t xml:space="preserve"> Distancia en América Latina y el Caribe</w:t>
      </w:r>
      <w:r w:rsidR="0071722E">
        <w:rPr>
          <w:rFonts w:asciiTheme="majorHAnsi" w:hAnsiTheme="majorHAnsi" w:cs="Arial"/>
          <w:color w:val="231F20"/>
          <w:sz w:val="20"/>
          <w:szCs w:val="20"/>
          <w:bdr w:val="none" w:sz="0" w:space="0" w:color="auto" w:frame="1"/>
        </w:rPr>
        <w:t xml:space="preserve">. UNAD; Virtual Educa. </w:t>
      </w:r>
      <w:r w:rsidRPr="00357B5F">
        <w:rPr>
          <w:rFonts w:asciiTheme="majorHAnsi" w:hAnsiTheme="majorHAnsi" w:cs="Arial"/>
          <w:color w:val="231F20"/>
          <w:sz w:val="20"/>
          <w:szCs w:val="20"/>
          <w:bdr w:val="none" w:sz="0" w:space="0" w:color="auto" w:frame="1"/>
        </w:rPr>
        <w:t>Bogotá,</w:t>
      </w:r>
    </w:p>
    <w:sectPr w:rsidR="00357B5F" w:rsidRPr="00357B5F" w:rsidSect="009E2F0D">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F02" w:rsidRDefault="00256F02" w:rsidP="007763B8">
      <w:pPr>
        <w:spacing w:after="0" w:line="240" w:lineRule="auto"/>
      </w:pPr>
      <w:r>
        <w:separator/>
      </w:r>
    </w:p>
  </w:endnote>
  <w:endnote w:type="continuationSeparator" w:id="0">
    <w:p w:rsidR="00256F02" w:rsidRDefault="00256F02" w:rsidP="0077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353"/>
      <w:docPartObj>
        <w:docPartGallery w:val="Page Numbers (Bottom of Page)"/>
        <w:docPartUnique/>
      </w:docPartObj>
    </w:sdtPr>
    <w:sdtEndPr/>
    <w:sdtContent>
      <w:p w:rsidR="0080083A" w:rsidRDefault="00256F02">
        <w:pPr>
          <w:pStyle w:val="Rodap"/>
          <w:jc w:val="right"/>
        </w:pPr>
        <w:r>
          <w:fldChar w:fldCharType="begin"/>
        </w:r>
        <w:r>
          <w:instrText xml:space="preserve"> PAGE   \* MERGEFORMAT </w:instrText>
        </w:r>
        <w:r>
          <w:fldChar w:fldCharType="separate"/>
        </w:r>
        <w:r w:rsidR="00153A00">
          <w:rPr>
            <w:noProof/>
          </w:rPr>
          <w:t>1</w:t>
        </w:r>
        <w:r>
          <w:rPr>
            <w:noProof/>
          </w:rPr>
          <w:fldChar w:fldCharType="end"/>
        </w:r>
      </w:p>
    </w:sdtContent>
  </w:sdt>
  <w:p w:rsidR="0080083A" w:rsidRDefault="008008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F02" w:rsidRDefault="00256F02" w:rsidP="007763B8">
      <w:pPr>
        <w:spacing w:after="0" w:line="240" w:lineRule="auto"/>
      </w:pPr>
      <w:r>
        <w:separator/>
      </w:r>
    </w:p>
  </w:footnote>
  <w:footnote w:type="continuationSeparator" w:id="0">
    <w:p w:rsidR="00256F02" w:rsidRDefault="00256F02" w:rsidP="007763B8">
      <w:pPr>
        <w:spacing w:after="0" w:line="240" w:lineRule="auto"/>
      </w:pPr>
      <w:r>
        <w:continuationSeparator/>
      </w:r>
    </w:p>
  </w:footnote>
  <w:footnote w:id="1">
    <w:p w:rsidR="0080083A" w:rsidRDefault="0080083A" w:rsidP="00557D85">
      <w:pPr>
        <w:pStyle w:val="Ttulo1"/>
        <w:shd w:val="clear" w:color="auto" w:fill="FFFFFF"/>
        <w:spacing w:before="0" w:beforeAutospacing="0" w:after="0" w:afterAutospacing="0"/>
        <w:jc w:val="both"/>
        <w:rPr>
          <w:rFonts w:asciiTheme="majorHAnsi" w:hAnsiTheme="majorHAnsi"/>
          <w:b w:val="0"/>
          <w:sz w:val="20"/>
          <w:szCs w:val="20"/>
        </w:rPr>
      </w:pPr>
      <w:r w:rsidRPr="00557D85">
        <w:rPr>
          <w:rStyle w:val="Refdenotaderodap"/>
          <w:rFonts w:asciiTheme="majorHAnsi" w:hAnsiTheme="majorHAnsi"/>
          <w:b w:val="0"/>
          <w:sz w:val="20"/>
          <w:szCs w:val="20"/>
        </w:rPr>
        <w:footnoteRef/>
      </w:r>
      <w:r w:rsidRPr="00557D85">
        <w:rPr>
          <w:rFonts w:asciiTheme="majorHAnsi" w:hAnsiTheme="majorHAnsi"/>
          <w:b w:val="0"/>
          <w:sz w:val="20"/>
          <w:szCs w:val="20"/>
        </w:rPr>
        <w:t xml:space="preserve"> Diario Clarín 2/6/</w:t>
      </w:r>
      <w:r>
        <w:rPr>
          <w:rFonts w:asciiTheme="majorHAnsi" w:hAnsiTheme="majorHAnsi"/>
          <w:b w:val="0"/>
          <w:sz w:val="20"/>
          <w:szCs w:val="20"/>
        </w:rPr>
        <w:t>20</w:t>
      </w:r>
      <w:r w:rsidRPr="00557D85">
        <w:rPr>
          <w:rFonts w:asciiTheme="majorHAnsi" w:hAnsiTheme="majorHAnsi"/>
          <w:b w:val="0"/>
          <w:sz w:val="20"/>
          <w:szCs w:val="20"/>
        </w:rPr>
        <w:t>13</w:t>
      </w:r>
      <w:r>
        <w:rPr>
          <w:rFonts w:asciiTheme="majorHAnsi" w:hAnsiTheme="majorHAnsi"/>
          <w:b w:val="0"/>
          <w:sz w:val="20"/>
          <w:szCs w:val="20"/>
        </w:rPr>
        <w:t>. “</w:t>
      </w:r>
      <w:r w:rsidRPr="00557D85">
        <w:rPr>
          <w:rFonts w:asciiTheme="majorHAnsi" w:hAnsiTheme="majorHAnsi"/>
          <w:b w:val="0"/>
          <w:color w:val="333333"/>
          <w:spacing w:val="-13"/>
          <w:sz w:val="20"/>
          <w:szCs w:val="20"/>
        </w:rPr>
        <w:t>La educación a distancia, a paso lento entre los universitarios</w:t>
      </w:r>
      <w:r>
        <w:rPr>
          <w:rFonts w:asciiTheme="majorHAnsi" w:hAnsiTheme="majorHAnsi"/>
          <w:b w:val="0"/>
          <w:color w:val="333333"/>
          <w:spacing w:val="-13"/>
          <w:sz w:val="20"/>
          <w:szCs w:val="20"/>
        </w:rPr>
        <w:t>”</w:t>
      </w:r>
      <w:r w:rsidRPr="00557D85">
        <w:rPr>
          <w:rFonts w:asciiTheme="majorHAnsi" w:hAnsiTheme="majorHAnsi"/>
          <w:b w:val="0"/>
          <w:color w:val="333333"/>
          <w:spacing w:val="-13"/>
          <w:sz w:val="20"/>
          <w:szCs w:val="20"/>
        </w:rPr>
        <w:t xml:space="preserve">. </w:t>
      </w:r>
      <w:hyperlink r:id="rId1" w:history="1">
        <w:r w:rsidRPr="002D3FA7">
          <w:rPr>
            <w:rStyle w:val="Hyperlink"/>
            <w:rFonts w:asciiTheme="majorHAnsi" w:hAnsiTheme="majorHAnsi"/>
            <w:b w:val="0"/>
            <w:sz w:val="20"/>
            <w:szCs w:val="20"/>
          </w:rPr>
          <w:t>https://www.clarin.com/economia/economia/educacion-distancia-paso-lento-universitarios_0_BkgbScDovXl.html</w:t>
        </w:r>
      </w:hyperlink>
    </w:p>
    <w:p w:rsidR="0080083A" w:rsidRPr="00557D85" w:rsidRDefault="0080083A" w:rsidP="00557D85">
      <w:pPr>
        <w:pStyle w:val="Ttulo1"/>
        <w:shd w:val="clear" w:color="auto" w:fill="FFFFFF"/>
        <w:spacing w:before="0" w:beforeAutospacing="0" w:after="0" w:afterAutospacing="0"/>
        <w:jc w:val="both"/>
        <w:rPr>
          <w:rFonts w:asciiTheme="majorHAnsi" w:hAnsiTheme="majorHAnsi"/>
          <w:b w:val="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0F9"/>
    <w:multiLevelType w:val="multilevel"/>
    <w:tmpl w:val="7C7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A6015"/>
    <w:multiLevelType w:val="hybridMultilevel"/>
    <w:tmpl w:val="91C0E65A"/>
    <w:lvl w:ilvl="0" w:tplc="B2E80EB0">
      <w:start w:val="1"/>
      <w:numFmt w:val="decimal"/>
      <w:lvlText w:val="%1."/>
      <w:lvlJc w:val="left"/>
      <w:pPr>
        <w:tabs>
          <w:tab w:val="num" w:pos="720"/>
        </w:tabs>
        <w:ind w:left="720" w:hanging="360"/>
      </w:pPr>
    </w:lvl>
    <w:lvl w:ilvl="1" w:tplc="EC064F96" w:tentative="1">
      <w:start w:val="1"/>
      <w:numFmt w:val="decimal"/>
      <w:lvlText w:val="%2."/>
      <w:lvlJc w:val="left"/>
      <w:pPr>
        <w:tabs>
          <w:tab w:val="num" w:pos="1440"/>
        </w:tabs>
        <w:ind w:left="1440" w:hanging="360"/>
      </w:pPr>
    </w:lvl>
    <w:lvl w:ilvl="2" w:tplc="95A215DC" w:tentative="1">
      <w:start w:val="1"/>
      <w:numFmt w:val="decimal"/>
      <w:lvlText w:val="%3."/>
      <w:lvlJc w:val="left"/>
      <w:pPr>
        <w:tabs>
          <w:tab w:val="num" w:pos="2160"/>
        </w:tabs>
        <w:ind w:left="2160" w:hanging="360"/>
      </w:pPr>
    </w:lvl>
    <w:lvl w:ilvl="3" w:tplc="DBB687FA" w:tentative="1">
      <w:start w:val="1"/>
      <w:numFmt w:val="decimal"/>
      <w:lvlText w:val="%4."/>
      <w:lvlJc w:val="left"/>
      <w:pPr>
        <w:tabs>
          <w:tab w:val="num" w:pos="2880"/>
        </w:tabs>
        <w:ind w:left="2880" w:hanging="360"/>
      </w:pPr>
    </w:lvl>
    <w:lvl w:ilvl="4" w:tplc="F48411C2" w:tentative="1">
      <w:start w:val="1"/>
      <w:numFmt w:val="decimal"/>
      <w:lvlText w:val="%5."/>
      <w:lvlJc w:val="left"/>
      <w:pPr>
        <w:tabs>
          <w:tab w:val="num" w:pos="3600"/>
        </w:tabs>
        <w:ind w:left="3600" w:hanging="360"/>
      </w:pPr>
    </w:lvl>
    <w:lvl w:ilvl="5" w:tplc="B170A100" w:tentative="1">
      <w:start w:val="1"/>
      <w:numFmt w:val="decimal"/>
      <w:lvlText w:val="%6."/>
      <w:lvlJc w:val="left"/>
      <w:pPr>
        <w:tabs>
          <w:tab w:val="num" w:pos="4320"/>
        </w:tabs>
        <w:ind w:left="4320" w:hanging="360"/>
      </w:pPr>
    </w:lvl>
    <w:lvl w:ilvl="6" w:tplc="09020AE8" w:tentative="1">
      <w:start w:val="1"/>
      <w:numFmt w:val="decimal"/>
      <w:lvlText w:val="%7."/>
      <w:lvlJc w:val="left"/>
      <w:pPr>
        <w:tabs>
          <w:tab w:val="num" w:pos="5040"/>
        </w:tabs>
        <w:ind w:left="5040" w:hanging="360"/>
      </w:pPr>
    </w:lvl>
    <w:lvl w:ilvl="7" w:tplc="DA78BF64" w:tentative="1">
      <w:start w:val="1"/>
      <w:numFmt w:val="decimal"/>
      <w:lvlText w:val="%8."/>
      <w:lvlJc w:val="left"/>
      <w:pPr>
        <w:tabs>
          <w:tab w:val="num" w:pos="5760"/>
        </w:tabs>
        <w:ind w:left="5760" w:hanging="360"/>
      </w:pPr>
    </w:lvl>
    <w:lvl w:ilvl="8" w:tplc="0D82B95A" w:tentative="1">
      <w:start w:val="1"/>
      <w:numFmt w:val="decimal"/>
      <w:lvlText w:val="%9."/>
      <w:lvlJc w:val="left"/>
      <w:pPr>
        <w:tabs>
          <w:tab w:val="num" w:pos="6480"/>
        </w:tabs>
        <w:ind w:left="6480" w:hanging="360"/>
      </w:pPr>
    </w:lvl>
  </w:abstractNum>
  <w:abstractNum w:abstractNumId="2" w15:restartNumberingAfterBreak="0">
    <w:nsid w:val="27FA593A"/>
    <w:multiLevelType w:val="hybridMultilevel"/>
    <w:tmpl w:val="77CAFC28"/>
    <w:lvl w:ilvl="0" w:tplc="1C96F8D2">
      <w:start w:val="1"/>
      <w:numFmt w:val="bullet"/>
      <w:lvlText w:val="•"/>
      <w:lvlJc w:val="left"/>
      <w:pPr>
        <w:tabs>
          <w:tab w:val="num" w:pos="720"/>
        </w:tabs>
        <w:ind w:left="720" w:hanging="360"/>
      </w:pPr>
      <w:rPr>
        <w:rFonts w:ascii="Arial" w:hAnsi="Arial" w:hint="default"/>
      </w:rPr>
    </w:lvl>
    <w:lvl w:ilvl="1" w:tplc="57389BC2" w:tentative="1">
      <w:start w:val="1"/>
      <w:numFmt w:val="bullet"/>
      <w:lvlText w:val="•"/>
      <w:lvlJc w:val="left"/>
      <w:pPr>
        <w:tabs>
          <w:tab w:val="num" w:pos="1440"/>
        </w:tabs>
        <w:ind w:left="1440" w:hanging="360"/>
      </w:pPr>
      <w:rPr>
        <w:rFonts w:ascii="Arial" w:hAnsi="Arial" w:hint="default"/>
      </w:rPr>
    </w:lvl>
    <w:lvl w:ilvl="2" w:tplc="05B699FC" w:tentative="1">
      <w:start w:val="1"/>
      <w:numFmt w:val="bullet"/>
      <w:lvlText w:val="•"/>
      <w:lvlJc w:val="left"/>
      <w:pPr>
        <w:tabs>
          <w:tab w:val="num" w:pos="2160"/>
        </w:tabs>
        <w:ind w:left="2160" w:hanging="360"/>
      </w:pPr>
      <w:rPr>
        <w:rFonts w:ascii="Arial" w:hAnsi="Arial" w:hint="default"/>
      </w:rPr>
    </w:lvl>
    <w:lvl w:ilvl="3" w:tplc="C0E47584" w:tentative="1">
      <w:start w:val="1"/>
      <w:numFmt w:val="bullet"/>
      <w:lvlText w:val="•"/>
      <w:lvlJc w:val="left"/>
      <w:pPr>
        <w:tabs>
          <w:tab w:val="num" w:pos="2880"/>
        </w:tabs>
        <w:ind w:left="2880" w:hanging="360"/>
      </w:pPr>
      <w:rPr>
        <w:rFonts w:ascii="Arial" w:hAnsi="Arial" w:hint="default"/>
      </w:rPr>
    </w:lvl>
    <w:lvl w:ilvl="4" w:tplc="BC5825BE" w:tentative="1">
      <w:start w:val="1"/>
      <w:numFmt w:val="bullet"/>
      <w:lvlText w:val="•"/>
      <w:lvlJc w:val="left"/>
      <w:pPr>
        <w:tabs>
          <w:tab w:val="num" w:pos="3600"/>
        </w:tabs>
        <w:ind w:left="3600" w:hanging="360"/>
      </w:pPr>
      <w:rPr>
        <w:rFonts w:ascii="Arial" w:hAnsi="Arial" w:hint="default"/>
      </w:rPr>
    </w:lvl>
    <w:lvl w:ilvl="5" w:tplc="39409C20" w:tentative="1">
      <w:start w:val="1"/>
      <w:numFmt w:val="bullet"/>
      <w:lvlText w:val="•"/>
      <w:lvlJc w:val="left"/>
      <w:pPr>
        <w:tabs>
          <w:tab w:val="num" w:pos="4320"/>
        </w:tabs>
        <w:ind w:left="4320" w:hanging="360"/>
      </w:pPr>
      <w:rPr>
        <w:rFonts w:ascii="Arial" w:hAnsi="Arial" w:hint="default"/>
      </w:rPr>
    </w:lvl>
    <w:lvl w:ilvl="6" w:tplc="E5E2B1D4" w:tentative="1">
      <w:start w:val="1"/>
      <w:numFmt w:val="bullet"/>
      <w:lvlText w:val="•"/>
      <w:lvlJc w:val="left"/>
      <w:pPr>
        <w:tabs>
          <w:tab w:val="num" w:pos="5040"/>
        </w:tabs>
        <w:ind w:left="5040" w:hanging="360"/>
      </w:pPr>
      <w:rPr>
        <w:rFonts w:ascii="Arial" w:hAnsi="Arial" w:hint="default"/>
      </w:rPr>
    </w:lvl>
    <w:lvl w:ilvl="7" w:tplc="9224D1F4" w:tentative="1">
      <w:start w:val="1"/>
      <w:numFmt w:val="bullet"/>
      <w:lvlText w:val="•"/>
      <w:lvlJc w:val="left"/>
      <w:pPr>
        <w:tabs>
          <w:tab w:val="num" w:pos="5760"/>
        </w:tabs>
        <w:ind w:left="5760" w:hanging="360"/>
      </w:pPr>
      <w:rPr>
        <w:rFonts w:ascii="Arial" w:hAnsi="Arial" w:hint="default"/>
      </w:rPr>
    </w:lvl>
    <w:lvl w:ilvl="8" w:tplc="3DD44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727F2A"/>
    <w:multiLevelType w:val="hybridMultilevel"/>
    <w:tmpl w:val="6E4AA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4B0B72"/>
    <w:multiLevelType w:val="hybridMultilevel"/>
    <w:tmpl w:val="7E9A67D8"/>
    <w:lvl w:ilvl="0" w:tplc="3F121472">
      <w:start w:val="1"/>
      <w:numFmt w:val="bullet"/>
      <w:lvlText w:val="•"/>
      <w:lvlJc w:val="left"/>
      <w:pPr>
        <w:tabs>
          <w:tab w:val="num" w:pos="720"/>
        </w:tabs>
        <w:ind w:left="720" w:hanging="360"/>
      </w:pPr>
      <w:rPr>
        <w:rFonts w:ascii="Arial" w:hAnsi="Arial" w:hint="default"/>
      </w:rPr>
    </w:lvl>
    <w:lvl w:ilvl="1" w:tplc="9FA288D2" w:tentative="1">
      <w:start w:val="1"/>
      <w:numFmt w:val="bullet"/>
      <w:lvlText w:val="•"/>
      <w:lvlJc w:val="left"/>
      <w:pPr>
        <w:tabs>
          <w:tab w:val="num" w:pos="1440"/>
        </w:tabs>
        <w:ind w:left="1440" w:hanging="360"/>
      </w:pPr>
      <w:rPr>
        <w:rFonts w:ascii="Arial" w:hAnsi="Arial" w:hint="default"/>
      </w:rPr>
    </w:lvl>
    <w:lvl w:ilvl="2" w:tplc="6C546DFA" w:tentative="1">
      <w:start w:val="1"/>
      <w:numFmt w:val="bullet"/>
      <w:lvlText w:val="•"/>
      <w:lvlJc w:val="left"/>
      <w:pPr>
        <w:tabs>
          <w:tab w:val="num" w:pos="2160"/>
        </w:tabs>
        <w:ind w:left="2160" w:hanging="360"/>
      </w:pPr>
      <w:rPr>
        <w:rFonts w:ascii="Arial" w:hAnsi="Arial" w:hint="default"/>
      </w:rPr>
    </w:lvl>
    <w:lvl w:ilvl="3" w:tplc="9356F7DE" w:tentative="1">
      <w:start w:val="1"/>
      <w:numFmt w:val="bullet"/>
      <w:lvlText w:val="•"/>
      <w:lvlJc w:val="left"/>
      <w:pPr>
        <w:tabs>
          <w:tab w:val="num" w:pos="2880"/>
        </w:tabs>
        <w:ind w:left="2880" w:hanging="360"/>
      </w:pPr>
      <w:rPr>
        <w:rFonts w:ascii="Arial" w:hAnsi="Arial" w:hint="default"/>
      </w:rPr>
    </w:lvl>
    <w:lvl w:ilvl="4" w:tplc="A20876C2" w:tentative="1">
      <w:start w:val="1"/>
      <w:numFmt w:val="bullet"/>
      <w:lvlText w:val="•"/>
      <w:lvlJc w:val="left"/>
      <w:pPr>
        <w:tabs>
          <w:tab w:val="num" w:pos="3600"/>
        </w:tabs>
        <w:ind w:left="3600" w:hanging="360"/>
      </w:pPr>
      <w:rPr>
        <w:rFonts w:ascii="Arial" w:hAnsi="Arial" w:hint="default"/>
      </w:rPr>
    </w:lvl>
    <w:lvl w:ilvl="5" w:tplc="88B403DA" w:tentative="1">
      <w:start w:val="1"/>
      <w:numFmt w:val="bullet"/>
      <w:lvlText w:val="•"/>
      <w:lvlJc w:val="left"/>
      <w:pPr>
        <w:tabs>
          <w:tab w:val="num" w:pos="4320"/>
        </w:tabs>
        <w:ind w:left="4320" w:hanging="360"/>
      </w:pPr>
      <w:rPr>
        <w:rFonts w:ascii="Arial" w:hAnsi="Arial" w:hint="default"/>
      </w:rPr>
    </w:lvl>
    <w:lvl w:ilvl="6" w:tplc="0F3E0A00" w:tentative="1">
      <w:start w:val="1"/>
      <w:numFmt w:val="bullet"/>
      <w:lvlText w:val="•"/>
      <w:lvlJc w:val="left"/>
      <w:pPr>
        <w:tabs>
          <w:tab w:val="num" w:pos="5040"/>
        </w:tabs>
        <w:ind w:left="5040" w:hanging="360"/>
      </w:pPr>
      <w:rPr>
        <w:rFonts w:ascii="Arial" w:hAnsi="Arial" w:hint="default"/>
      </w:rPr>
    </w:lvl>
    <w:lvl w:ilvl="7" w:tplc="EA3812EE" w:tentative="1">
      <w:start w:val="1"/>
      <w:numFmt w:val="bullet"/>
      <w:lvlText w:val="•"/>
      <w:lvlJc w:val="left"/>
      <w:pPr>
        <w:tabs>
          <w:tab w:val="num" w:pos="5760"/>
        </w:tabs>
        <w:ind w:left="5760" w:hanging="360"/>
      </w:pPr>
      <w:rPr>
        <w:rFonts w:ascii="Arial" w:hAnsi="Arial" w:hint="default"/>
      </w:rPr>
    </w:lvl>
    <w:lvl w:ilvl="8" w:tplc="A47A51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240BF1"/>
    <w:multiLevelType w:val="hybridMultilevel"/>
    <w:tmpl w:val="775CA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DD"/>
    <w:rsid w:val="00005623"/>
    <w:rsid w:val="00024253"/>
    <w:rsid w:val="0003566D"/>
    <w:rsid w:val="000430A9"/>
    <w:rsid w:val="000679EA"/>
    <w:rsid w:val="00073B78"/>
    <w:rsid w:val="0007568A"/>
    <w:rsid w:val="00082834"/>
    <w:rsid w:val="00085017"/>
    <w:rsid w:val="000B07EB"/>
    <w:rsid w:val="000C284C"/>
    <w:rsid w:val="000C533C"/>
    <w:rsid w:val="00153A00"/>
    <w:rsid w:val="00162D00"/>
    <w:rsid w:val="00171CCE"/>
    <w:rsid w:val="00192EFD"/>
    <w:rsid w:val="001A5294"/>
    <w:rsid w:val="001C77DD"/>
    <w:rsid w:val="001F2EB3"/>
    <w:rsid w:val="001F3D7C"/>
    <w:rsid w:val="002168A8"/>
    <w:rsid w:val="00256F02"/>
    <w:rsid w:val="00257739"/>
    <w:rsid w:val="00275915"/>
    <w:rsid w:val="00285652"/>
    <w:rsid w:val="002A39F4"/>
    <w:rsid w:val="00356A37"/>
    <w:rsid w:val="00357B5F"/>
    <w:rsid w:val="00357C21"/>
    <w:rsid w:val="00377E32"/>
    <w:rsid w:val="003A63A2"/>
    <w:rsid w:val="003B4840"/>
    <w:rsid w:val="003D1E7B"/>
    <w:rsid w:val="003E6F89"/>
    <w:rsid w:val="00416814"/>
    <w:rsid w:val="00431BE7"/>
    <w:rsid w:val="00471F16"/>
    <w:rsid w:val="00472216"/>
    <w:rsid w:val="00490464"/>
    <w:rsid w:val="004B62DD"/>
    <w:rsid w:val="004C125E"/>
    <w:rsid w:val="004C17BA"/>
    <w:rsid w:val="004F7B2D"/>
    <w:rsid w:val="00516B85"/>
    <w:rsid w:val="00522F0C"/>
    <w:rsid w:val="00544C16"/>
    <w:rsid w:val="00547511"/>
    <w:rsid w:val="00557D85"/>
    <w:rsid w:val="00573757"/>
    <w:rsid w:val="005807DA"/>
    <w:rsid w:val="00582109"/>
    <w:rsid w:val="005A0F30"/>
    <w:rsid w:val="005A3A89"/>
    <w:rsid w:val="005A78A6"/>
    <w:rsid w:val="005C11B0"/>
    <w:rsid w:val="005D5A29"/>
    <w:rsid w:val="005E05DB"/>
    <w:rsid w:val="005F4246"/>
    <w:rsid w:val="005F6DD8"/>
    <w:rsid w:val="00606B20"/>
    <w:rsid w:val="0062479B"/>
    <w:rsid w:val="00636E2F"/>
    <w:rsid w:val="00667EAE"/>
    <w:rsid w:val="00695481"/>
    <w:rsid w:val="006B6291"/>
    <w:rsid w:val="006C6C79"/>
    <w:rsid w:val="006D05C2"/>
    <w:rsid w:val="0071722E"/>
    <w:rsid w:val="0072501B"/>
    <w:rsid w:val="00736DDD"/>
    <w:rsid w:val="007763B8"/>
    <w:rsid w:val="00783030"/>
    <w:rsid w:val="007C1C1F"/>
    <w:rsid w:val="007C30D0"/>
    <w:rsid w:val="007D1126"/>
    <w:rsid w:val="007F422E"/>
    <w:rsid w:val="0080083A"/>
    <w:rsid w:val="00833EDE"/>
    <w:rsid w:val="00840789"/>
    <w:rsid w:val="0085287A"/>
    <w:rsid w:val="00892E1F"/>
    <w:rsid w:val="008D1DBB"/>
    <w:rsid w:val="008F25EF"/>
    <w:rsid w:val="008F7954"/>
    <w:rsid w:val="00914131"/>
    <w:rsid w:val="00936114"/>
    <w:rsid w:val="00936D86"/>
    <w:rsid w:val="009423B2"/>
    <w:rsid w:val="009774AB"/>
    <w:rsid w:val="00980B68"/>
    <w:rsid w:val="0098713F"/>
    <w:rsid w:val="009906AA"/>
    <w:rsid w:val="00997C0E"/>
    <w:rsid w:val="009A78EA"/>
    <w:rsid w:val="009B434A"/>
    <w:rsid w:val="009C1D57"/>
    <w:rsid w:val="009C607E"/>
    <w:rsid w:val="009C6160"/>
    <w:rsid w:val="009D6CB3"/>
    <w:rsid w:val="009E2F0D"/>
    <w:rsid w:val="009E3033"/>
    <w:rsid w:val="00A01283"/>
    <w:rsid w:val="00A05FAE"/>
    <w:rsid w:val="00A12665"/>
    <w:rsid w:val="00A27DD6"/>
    <w:rsid w:val="00A31191"/>
    <w:rsid w:val="00A466A4"/>
    <w:rsid w:val="00A52543"/>
    <w:rsid w:val="00A6194D"/>
    <w:rsid w:val="00A65ABE"/>
    <w:rsid w:val="00A903B9"/>
    <w:rsid w:val="00AB732E"/>
    <w:rsid w:val="00AE0CF9"/>
    <w:rsid w:val="00AE537C"/>
    <w:rsid w:val="00B17B4F"/>
    <w:rsid w:val="00B36BBB"/>
    <w:rsid w:val="00B739ED"/>
    <w:rsid w:val="00B839AD"/>
    <w:rsid w:val="00B90894"/>
    <w:rsid w:val="00B91C89"/>
    <w:rsid w:val="00BC0336"/>
    <w:rsid w:val="00BE7E0F"/>
    <w:rsid w:val="00BF66C6"/>
    <w:rsid w:val="00C27144"/>
    <w:rsid w:val="00C41369"/>
    <w:rsid w:val="00C47706"/>
    <w:rsid w:val="00C57E17"/>
    <w:rsid w:val="00C67E28"/>
    <w:rsid w:val="00C70646"/>
    <w:rsid w:val="00CA0D8F"/>
    <w:rsid w:val="00CA4183"/>
    <w:rsid w:val="00CB31D4"/>
    <w:rsid w:val="00CC2FF5"/>
    <w:rsid w:val="00CC67C6"/>
    <w:rsid w:val="00CF6292"/>
    <w:rsid w:val="00D11B85"/>
    <w:rsid w:val="00D3020B"/>
    <w:rsid w:val="00D47019"/>
    <w:rsid w:val="00D6012F"/>
    <w:rsid w:val="00D770F0"/>
    <w:rsid w:val="00D84082"/>
    <w:rsid w:val="00E01920"/>
    <w:rsid w:val="00E21588"/>
    <w:rsid w:val="00E261F5"/>
    <w:rsid w:val="00E30E1C"/>
    <w:rsid w:val="00E40F96"/>
    <w:rsid w:val="00E53514"/>
    <w:rsid w:val="00E80EE8"/>
    <w:rsid w:val="00E8243D"/>
    <w:rsid w:val="00E91686"/>
    <w:rsid w:val="00E95B6A"/>
    <w:rsid w:val="00EC6358"/>
    <w:rsid w:val="00EE5CAF"/>
    <w:rsid w:val="00EF0C01"/>
    <w:rsid w:val="00EF3833"/>
    <w:rsid w:val="00EF652F"/>
    <w:rsid w:val="00F04509"/>
    <w:rsid w:val="00F10BC6"/>
    <w:rsid w:val="00F177F6"/>
    <w:rsid w:val="00F24750"/>
    <w:rsid w:val="00F41142"/>
    <w:rsid w:val="00F51BCB"/>
    <w:rsid w:val="00F827D0"/>
    <w:rsid w:val="00F85F88"/>
    <w:rsid w:val="00FE011A"/>
    <w:rsid w:val="00FE06CC"/>
    <w:rsid w:val="00FF0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62115-8F4F-4C76-A570-DACDC418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7DD"/>
  </w:style>
  <w:style w:type="paragraph" w:styleId="Ttulo1">
    <w:name w:val="heading 1"/>
    <w:basedOn w:val="Normal"/>
    <w:link w:val="Ttulo1Char"/>
    <w:uiPriority w:val="9"/>
    <w:qFormat/>
    <w:rsid w:val="000C53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C77DD"/>
  </w:style>
  <w:style w:type="table" w:styleId="Tabelacomgrade">
    <w:name w:val="Table Grid"/>
    <w:basedOn w:val="Tabelanormal"/>
    <w:uiPriority w:val="59"/>
    <w:rsid w:val="001C77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odap">
    <w:name w:val="footer"/>
    <w:basedOn w:val="Normal"/>
    <w:link w:val="RodapChar"/>
    <w:uiPriority w:val="99"/>
    <w:unhideWhenUsed/>
    <w:rsid w:val="001C77DD"/>
    <w:pPr>
      <w:tabs>
        <w:tab w:val="center" w:pos="4252"/>
        <w:tab w:val="right" w:pos="8504"/>
      </w:tabs>
      <w:spacing w:after="0" w:line="240" w:lineRule="auto"/>
    </w:pPr>
  </w:style>
  <w:style w:type="character" w:customStyle="1" w:styleId="RodapChar">
    <w:name w:val="Rodapé Char"/>
    <w:basedOn w:val="Fontepargpadro"/>
    <w:link w:val="Rodap"/>
    <w:uiPriority w:val="99"/>
    <w:rsid w:val="001C77DD"/>
  </w:style>
  <w:style w:type="character" w:styleId="Hyperlink">
    <w:name w:val="Hyperlink"/>
    <w:basedOn w:val="Fontepargpadro"/>
    <w:uiPriority w:val="99"/>
    <w:unhideWhenUsed/>
    <w:rsid w:val="001C77DD"/>
    <w:rPr>
      <w:color w:val="0000FF"/>
      <w:u w:val="single"/>
    </w:rPr>
  </w:style>
  <w:style w:type="character" w:styleId="Forte">
    <w:name w:val="Strong"/>
    <w:basedOn w:val="Fontepargpadro"/>
    <w:uiPriority w:val="22"/>
    <w:qFormat/>
    <w:rsid w:val="001C77DD"/>
    <w:rPr>
      <w:b/>
      <w:bCs/>
    </w:rPr>
  </w:style>
  <w:style w:type="paragraph" w:styleId="PargrafodaLista">
    <w:name w:val="List Paragraph"/>
    <w:basedOn w:val="Normal"/>
    <w:uiPriority w:val="34"/>
    <w:qFormat/>
    <w:rsid w:val="001C77DD"/>
    <w:pPr>
      <w:spacing w:after="0" w:line="240" w:lineRule="auto"/>
      <w:ind w:left="720"/>
      <w:contextualSpacing/>
    </w:pPr>
    <w:rPr>
      <w:rFonts w:ascii="Georgia" w:eastAsia="Times New Roman" w:hAnsi="Georgia" w:cs="TimesNewRoman"/>
      <w:sz w:val="24"/>
      <w:szCs w:val="24"/>
      <w:lang w:eastAsia="es-ES"/>
    </w:rPr>
  </w:style>
  <w:style w:type="character" w:customStyle="1" w:styleId="Ttulo1Char">
    <w:name w:val="Título 1 Char"/>
    <w:basedOn w:val="Fontepargpadro"/>
    <w:link w:val="Ttulo1"/>
    <w:uiPriority w:val="9"/>
    <w:rsid w:val="000C533C"/>
    <w:rPr>
      <w:rFonts w:ascii="Times New Roman" w:eastAsia="Times New Roman" w:hAnsi="Times New Roman" w:cs="Times New Roman"/>
      <w:b/>
      <w:bCs/>
      <w:kern w:val="36"/>
      <w:sz w:val="48"/>
      <w:szCs w:val="48"/>
      <w:lang w:eastAsia="es-ES"/>
    </w:rPr>
  </w:style>
  <w:style w:type="paragraph" w:styleId="Textodenotaderodap">
    <w:name w:val="footnote text"/>
    <w:basedOn w:val="Normal"/>
    <w:link w:val="TextodenotaderodapChar"/>
    <w:uiPriority w:val="99"/>
    <w:semiHidden/>
    <w:unhideWhenUsed/>
    <w:rsid w:val="002759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5915"/>
    <w:rPr>
      <w:sz w:val="20"/>
      <w:szCs w:val="20"/>
    </w:rPr>
  </w:style>
  <w:style w:type="character" w:styleId="Refdenotaderodap">
    <w:name w:val="footnote reference"/>
    <w:basedOn w:val="Fontepargpadro"/>
    <w:uiPriority w:val="99"/>
    <w:semiHidden/>
    <w:unhideWhenUsed/>
    <w:rsid w:val="00275915"/>
    <w:rPr>
      <w:vertAlign w:val="superscript"/>
    </w:rPr>
  </w:style>
  <w:style w:type="paragraph" w:styleId="NormalWeb">
    <w:name w:val="Normal (Web)"/>
    <w:basedOn w:val="Normal"/>
    <w:uiPriority w:val="99"/>
    <w:unhideWhenUsed/>
    <w:rsid w:val="007250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formataoHTML">
    <w:name w:val="HTML Preformatted"/>
    <w:basedOn w:val="Normal"/>
    <w:link w:val="Pr-formataoHTMLChar"/>
    <w:uiPriority w:val="99"/>
    <w:semiHidden/>
    <w:unhideWhenUsed/>
    <w:rsid w:val="00E95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Pr-formataoHTMLChar">
    <w:name w:val="Pré-formatação HTML Char"/>
    <w:basedOn w:val="Fontepargpadro"/>
    <w:link w:val="Pr-formataoHTML"/>
    <w:uiPriority w:val="99"/>
    <w:semiHidden/>
    <w:rsid w:val="00E95B6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39448">
      <w:bodyDiv w:val="1"/>
      <w:marLeft w:val="0"/>
      <w:marRight w:val="0"/>
      <w:marTop w:val="0"/>
      <w:marBottom w:val="0"/>
      <w:divBdr>
        <w:top w:val="none" w:sz="0" w:space="0" w:color="auto"/>
        <w:left w:val="none" w:sz="0" w:space="0" w:color="auto"/>
        <w:bottom w:val="none" w:sz="0" w:space="0" w:color="auto"/>
        <w:right w:val="none" w:sz="0" w:space="0" w:color="auto"/>
      </w:divBdr>
    </w:div>
    <w:div w:id="463692912">
      <w:bodyDiv w:val="1"/>
      <w:marLeft w:val="0"/>
      <w:marRight w:val="0"/>
      <w:marTop w:val="0"/>
      <w:marBottom w:val="0"/>
      <w:divBdr>
        <w:top w:val="none" w:sz="0" w:space="0" w:color="auto"/>
        <w:left w:val="none" w:sz="0" w:space="0" w:color="auto"/>
        <w:bottom w:val="none" w:sz="0" w:space="0" w:color="auto"/>
        <w:right w:val="none" w:sz="0" w:space="0" w:color="auto"/>
      </w:divBdr>
    </w:div>
    <w:div w:id="998387854">
      <w:bodyDiv w:val="1"/>
      <w:marLeft w:val="0"/>
      <w:marRight w:val="0"/>
      <w:marTop w:val="0"/>
      <w:marBottom w:val="0"/>
      <w:divBdr>
        <w:top w:val="none" w:sz="0" w:space="0" w:color="auto"/>
        <w:left w:val="none" w:sz="0" w:space="0" w:color="auto"/>
        <w:bottom w:val="none" w:sz="0" w:space="0" w:color="auto"/>
        <w:right w:val="none" w:sz="0" w:space="0" w:color="auto"/>
      </w:divBdr>
    </w:div>
    <w:div w:id="1065760615">
      <w:bodyDiv w:val="1"/>
      <w:marLeft w:val="0"/>
      <w:marRight w:val="0"/>
      <w:marTop w:val="0"/>
      <w:marBottom w:val="0"/>
      <w:divBdr>
        <w:top w:val="none" w:sz="0" w:space="0" w:color="auto"/>
        <w:left w:val="none" w:sz="0" w:space="0" w:color="auto"/>
        <w:bottom w:val="none" w:sz="0" w:space="0" w:color="auto"/>
        <w:right w:val="none" w:sz="0" w:space="0" w:color="auto"/>
      </w:divBdr>
    </w:div>
    <w:div w:id="1120687443">
      <w:bodyDiv w:val="1"/>
      <w:marLeft w:val="0"/>
      <w:marRight w:val="0"/>
      <w:marTop w:val="0"/>
      <w:marBottom w:val="0"/>
      <w:divBdr>
        <w:top w:val="none" w:sz="0" w:space="0" w:color="auto"/>
        <w:left w:val="none" w:sz="0" w:space="0" w:color="auto"/>
        <w:bottom w:val="none" w:sz="0" w:space="0" w:color="auto"/>
        <w:right w:val="none" w:sz="0" w:space="0" w:color="auto"/>
      </w:divBdr>
      <w:divsChild>
        <w:div w:id="633875762">
          <w:marLeft w:val="547"/>
          <w:marRight w:val="0"/>
          <w:marTop w:val="115"/>
          <w:marBottom w:val="0"/>
          <w:divBdr>
            <w:top w:val="none" w:sz="0" w:space="0" w:color="auto"/>
            <w:left w:val="none" w:sz="0" w:space="0" w:color="auto"/>
            <w:bottom w:val="none" w:sz="0" w:space="0" w:color="auto"/>
            <w:right w:val="none" w:sz="0" w:space="0" w:color="auto"/>
          </w:divBdr>
        </w:div>
        <w:div w:id="1743406946">
          <w:marLeft w:val="547"/>
          <w:marRight w:val="0"/>
          <w:marTop w:val="115"/>
          <w:marBottom w:val="0"/>
          <w:divBdr>
            <w:top w:val="none" w:sz="0" w:space="0" w:color="auto"/>
            <w:left w:val="none" w:sz="0" w:space="0" w:color="auto"/>
            <w:bottom w:val="none" w:sz="0" w:space="0" w:color="auto"/>
            <w:right w:val="none" w:sz="0" w:space="0" w:color="auto"/>
          </w:divBdr>
        </w:div>
        <w:div w:id="452290796">
          <w:marLeft w:val="547"/>
          <w:marRight w:val="0"/>
          <w:marTop w:val="115"/>
          <w:marBottom w:val="0"/>
          <w:divBdr>
            <w:top w:val="none" w:sz="0" w:space="0" w:color="auto"/>
            <w:left w:val="none" w:sz="0" w:space="0" w:color="auto"/>
            <w:bottom w:val="none" w:sz="0" w:space="0" w:color="auto"/>
            <w:right w:val="none" w:sz="0" w:space="0" w:color="auto"/>
          </w:divBdr>
        </w:div>
      </w:divsChild>
    </w:div>
    <w:div w:id="1173380501">
      <w:bodyDiv w:val="1"/>
      <w:marLeft w:val="0"/>
      <w:marRight w:val="0"/>
      <w:marTop w:val="0"/>
      <w:marBottom w:val="0"/>
      <w:divBdr>
        <w:top w:val="none" w:sz="0" w:space="0" w:color="auto"/>
        <w:left w:val="none" w:sz="0" w:space="0" w:color="auto"/>
        <w:bottom w:val="none" w:sz="0" w:space="0" w:color="auto"/>
        <w:right w:val="none" w:sz="0" w:space="0" w:color="auto"/>
      </w:divBdr>
    </w:div>
    <w:div w:id="1176529585">
      <w:bodyDiv w:val="1"/>
      <w:marLeft w:val="0"/>
      <w:marRight w:val="0"/>
      <w:marTop w:val="0"/>
      <w:marBottom w:val="0"/>
      <w:divBdr>
        <w:top w:val="none" w:sz="0" w:space="0" w:color="auto"/>
        <w:left w:val="none" w:sz="0" w:space="0" w:color="auto"/>
        <w:bottom w:val="none" w:sz="0" w:space="0" w:color="auto"/>
        <w:right w:val="none" w:sz="0" w:space="0" w:color="auto"/>
      </w:divBdr>
      <w:divsChild>
        <w:div w:id="625309986">
          <w:marLeft w:val="806"/>
          <w:marRight w:val="0"/>
          <w:marTop w:val="144"/>
          <w:marBottom w:val="0"/>
          <w:divBdr>
            <w:top w:val="none" w:sz="0" w:space="0" w:color="auto"/>
            <w:left w:val="none" w:sz="0" w:space="0" w:color="auto"/>
            <w:bottom w:val="none" w:sz="0" w:space="0" w:color="auto"/>
            <w:right w:val="none" w:sz="0" w:space="0" w:color="auto"/>
          </w:divBdr>
        </w:div>
        <w:div w:id="1010840432">
          <w:marLeft w:val="806"/>
          <w:marRight w:val="0"/>
          <w:marTop w:val="144"/>
          <w:marBottom w:val="0"/>
          <w:divBdr>
            <w:top w:val="none" w:sz="0" w:space="0" w:color="auto"/>
            <w:left w:val="none" w:sz="0" w:space="0" w:color="auto"/>
            <w:bottom w:val="none" w:sz="0" w:space="0" w:color="auto"/>
            <w:right w:val="none" w:sz="0" w:space="0" w:color="auto"/>
          </w:divBdr>
        </w:div>
        <w:div w:id="1752309476">
          <w:marLeft w:val="806"/>
          <w:marRight w:val="0"/>
          <w:marTop w:val="144"/>
          <w:marBottom w:val="0"/>
          <w:divBdr>
            <w:top w:val="none" w:sz="0" w:space="0" w:color="auto"/>
            <w:left w:val="none" w:sz="0" w:space="0" w:color="auto"/>
            <w:bottom w:val="none" w:sz="0" w:space="0" w:color="auto"/>
            <w:right w:val="none" w:sz="0" w:space="0" w:color="auto"/>
          </w:divBdr>
        </w:div>
        <w:div w:id="522741973">
          <w:marLeft w:val="806"/>
          <w:marRight w:val="0"/>
          <w:marTop w:val="144"/>
          <w:marBottom w:val="0"/>
          <w:divBdr>
            <w:top w:val="none" w:sz="0" w:space="0" w:color="auto"/>
            <w:left w:val="none" w:sz="0" w:space="0" w:color="auto"/>
            <w:bottom w:val="none" w:sz="0" w:space="0" w:color="auto"/>
            <w:right w:val="none" w:sz="0" w:space="0" w:color="auto"/>
          </w:divBdr>
        </w:div>
        <w:div w:id="1317999656">
          <w:marLeft w:val="806"/>
          <w:marRight w:val="0"/>
          <w:marTop w:val="144"/>
          <w:marBottom w:val="0"/>
          <w:divBdr>
            <w:top w:val="none" w:sz="0" w:space="0" w:color="auto"/>
            <w:left w:val="none" w:sz="0" w:space="0" w:color="auto"/>
            <w:bottom w:val="none" w:sz="0" w:space="0" w:color="auto"/>
            <w:right w:val="none" w:sz="0" w:space="0" w:color="auto"/>
          </w:divBdr>
        </w:div>
      </w:divsChild>
    </w:div>
    <w:div w:id="1338117511">
      <w:bodyDiv w:val="1"/>
      <w:marLeft w:val="0"/>
      <w:marRight w:val="0"/>
      <w:marTop w:val="0"/>
      <w:marBottom w:val="0"/>
      <w:divBdr>
        <w:top w:val="none" w:sz="0" w:space="0" w:color="auto"/>
        <w:left w:val="none" w:sz="0" w:space="0" w:color="auto"/>
        <w:bottom w:val="none" w:sz="0" w:space="0" w:color="auto"/>
        <w:right w:val="none" w:sz="0" w:space="0" w:color="auto"/>
      </w:divBdr>
    </w:div>
    <w:div w:id="1644651131">
      <w:bodyDiv w:val="1"/>
      <w:marLeft w:val="0"/>
      <w:marRight w:val="0"/>
      <w:marTop w:val="0"/>
      <w:marBottom w:val="0"/>
      <w:divBdr>
        <w:top w:val="none" w:sz="0" w:space="0" w:color="auto"/>
        <w:left w:val="none" w:sz="0" w:space="0" w:color="auto"/>
        <w:bottom w:val="none" w:sz="0" w:space="0" w:color="auto"/>
        <w:right w:val="none" w:sz="0" w:space="0" w:color="auto"/>
      </w:divBdr>
      <w:divsChild>
        <w:div w:id="1009522415">
          <w:marLeft w:val="0"/>
          <w:marRight w:val="0"/>
          <w:marTop w:val="0"/>
          <w:marBottom w:val="0"/>
          <w:divBdr>
            <w:top w:val="none" w:sz="0" w:space="0" w:color="auto"/>
            <w:left w:val="none" w:sz="0" w:space="0" w:color="auto"/>
            <w:bottom w:val="none" w:sz="0" w:space="0" w:color="auto"/>
            <w:right w:val="none" w:sz="0" w:space="0" w:color="auto"/>
          </w:divBdr>
          <w:divsChild>
            <w:div w:id="1438409813">
              <w:marLeft w:val="0"/>
              <w:marRight w:val="0"/>
              <w:marTop w:val="0"/>
              <w:marBottom w:val="0"/>
              <w:divBdr>
                <w:top w:val="none" w:sz="0" w:space="0" w:color="auto"/>
                <w:left w:val="none" w:sz="0" w:space="0" w:color="auto"/>
                <w:bottom w:val="none" w:sz="0" w:space="0" w:color="auto"/>
                <w:right w:val="none" w:sz="0" w:space="0" w:color="auto"/>
              </w:divBdr>
              <w:divsChild>
                <w:div w:id="137634869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680813128">
                      <w:marLeft w:val="0"/>
                      <w:marRight w:val="0"/>
                      <w:marTop w:val="0"/>
                      <w:marBottom w:val="0"/>
                      <w:divBdr>
                        <w:top w:val="none" w:sz="0" w:space="0" w:color="auto"/>
                        <w:left w:val="none" w:sz="0" w:space="0" w:color="auto"/>
                        <w:bottom w:val="none" w:sz="0" w:space="0" w:color="auto"/>
                        <w:right w:val="none" w:sz="0" w:space="0" w:color="auto"/>
                      </w:divBdr>
                      <w:divsChild>
                        <w:div w:id="772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3811">
          <w:marLeft w:val="0"/>
          <w:marRight w:val="0"/>
          <w:marTop w:val="0"/>
          <w:marBottom w:val="0"/>
          <w:divBdr>
            <w:top w:val="none" w:sz="0" w:space="0" w:color="auto"/>
            <w:left w:val="none" w:sz="0" w:space="0" w:color="auto"/>
            <w:bottom w:val="none" w:sz="0" w:space="0" w:color="auto"/>
            <w:right w:val="none" w:sz="0" w:space="0" w:color="auto"/>
          </w:divBdr>
        </w:div>
        <w:div w:id="1362122263">
          <w:marLeft w:val="0"/>
          <w:marRight w:val="0"/>
          <w:marTop w:val="0"/>
          <w:marBottom w:val="0"/>
          <w:divBdr>
            <w:top w:val="none" w:sz="0" w:space="0" w:color="auto"/>
            <w:left w:val="none" w:sz="0" w:space="0" w:color="auto"/>
            <w:bottom w:val="none" w:sz="0" w:space="0" w:color="auto"/>
            <w:right w:val="none" w:sz="0" w:space="0" w:color="auto"/>
          </w:divBdr>
          <w:divsChild>
            <w:div w:id="686831722">
              <w:marLeft w:val="0"/>
              <w:marRight w:val="0"/>
              <w:marTop w:val="0"/>
              <w:marBottom w:val="0"/>
              <w:divBdr>
                <w:top w:val="none" w:sz="0" w:space="0" w:color="auto"/>
                <w:left w:val="none" w:sz="0" w:space="0" w:color="auto"/>
                <w:bottom w:val="none" w:sz="0" w:space="0" w:color="auto"/>
                <w:right w:val="none" w:sz="0" w:space="0" w:color="auto"/>
              </w:divBdr>
              <w:divsChild>
                <w:div w:id="7867279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82655421">
                      <w:marLeft w:val="0"/>
                      <w:marRight w:val="0"/>
                      <w:marTop w:val="0"/>
                      <w:marBottom w:val="0"/>
                      <w:divBdr>
                        <w:top w:val="none" w:sz="0" w:space="0" w:color="auto"/>
                        <w:left w:val="none" w:sz="0" w:space="0" w:color="auto"/>
                        <w:bottom w:val="none" w:sz="0" w:space="0" w:color="auto"/>
                        <w:right w:val="none" w:sz="0" w:space="0" w:color="auto"/>
                      </w:divBdr>
                      <w:divsChild>
                        <w:div w:id="862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482920">
      <w:bodyDiv w:val="1"/>
      <w:marLeft w:val="0"/>
      <w:marRight w:val="0"/>
      <w:marTop w:val="0"/>
      <w:marBottom w:val="0"/>
      <w:divBdr>
        <w:top w:val="none" w:sz="0" w:space="0" w:color="auto"/>
        <w:left w:val="none" w:sz="0" w:space="0" w:color="auto"/>
        <w:bottom w:val="none" w:sz="0" w:space="0" w:color="auto"/>
        <w:right w:val="none" w:sz="0" w:space="0" w:color="auto"/>
      </w:divBdr>
    </w:div>
    <w:div w:id="1815756418">
      <w:bodyDiv w:val="1"/>
      <w:marLeft w:val="0"/>
      <w:marRight w:val="0"/>
      <w:marTop w:val="0"/>
      <w:marBottom w:val="0"/>
      <w:divBdr>
        <w:top w:val="none" w:sz="0" w:space="0" w:color="auto"/>
        <w:left w:val="none" w:sz="0" w:space="0" w:color="auto"/>
        <w:bottom w:val="none" w:sz="0" w:space="0" w:color="auto"/>
        <w:right w:val="none" w:sz="0" w:space="0" w:color="auto"/>
      </w:divBdr>
      <w:divsChild>
        <w:div w:id="2143572386">
          <w:marLeft w:val="547"/>
          <w:marRight w:val="0"/>
          <w:marTop w:val="130"/>
          <w:marBottom w:val="0"/>
          <w:divBdr>
            <w:top w:val="none" w:sz="0" w:space="0" w:color="auto"/>
            <w:left w:val="none" w:sz="0" w:space="0" w:color="auto"/>
            <w:bottom w:val="none" w:sz="0" w:space="0" w:color="auto"/>
            <w:right w:val="none" w:sz="0" w:space="0" w:color="auto"/>
          </w:divBdr>
        </w:div>
        <w:div w:id="1284843223">
          <w:marLeft w:val="547"/>
          <w:marRight w:val="0"/>
          <w:marTop w:val="130"/>
          <w:marBottom w:val="0"/>
          <w:divBdr>
            <w:top w:val="none" w:sz="0" w:space="0" w:color="auto"/>
            <w:left w:val="none" w:sz="0" w:space="0" w:color="auto"/>
            <w:bottom w:val="none" w:sz="0" w:space="0" w:color="auto"/>
            <w:right w:val="none" w:sz="0" w:space="0" w:color="auto"/>
          </w:divBdr>
        </w:div>
        <w:div w:id="305018226">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gob.ec/gaceta-oficial/reglamentos" TargetMode="External"/><Relationship Id="rId13" Type="http://schemas.openxmlformats.org/officeDocument/2006/relationships/hyperlink" Target="http://rueda.edu.ar/wp-content/uploads/2017/07/Informe_CarrerasEAD_Ar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rtualeduca.org/documentos/observatorio/libro_la-reforma-de-la-virtualizacion-de-la-universidad-claudio-rama-udg-20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rtualeduca.org/documentos/observatorio/oevalc_2010_(tendencia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cfo.edu.co/educacion/pdf/CALIDAD/calidad%20y%20aeval%20lemaitre.pdf" TargetMode="External"/><Relationship Id="rId4" Type="http://schemas.openxmlformats.org/officeDocument/2006/relationships/settings" Target="settings.xml"/><Relationship Id="rId9" Type="http://schemas.openxmlformats.org/officeDocument/2006/relationships/hyperlink" Target="http://cdn.nmc.org/media/2015-nmc-horizon-report-HE-EN.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larin.com/economia/economia/educacion-distancia-paso-lento-universitarios_0_BkgbScDovX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FB33-E297-453F-8A03-F27A0ED6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12794</Words>
  <Characters>69093</Characters>
  <Application>Microsoft Office Word</Application>
  <DocSecurity>4</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Alboni Vieira</cp:lastModifiedBy>
  <cp:revision>2</cp:revision>
  <dcterms:created xsi:type="dcterms:W3CDTF">2017-08-10T23:51:00Z</dcterms:created>
  <dcterms:modified xsi:type="dcterms:W3CDTF">2017-08-10T23:51:00Z</dcterms:modified>
</cp:coreProperties>
</file>