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CellMar>
          <w:left w:w="255" w:type="dxa"/>
          <w:right w:w="142" w:type="dxa"/>
        </w:tblCellMar>
        <w:tblLook w:val="04A0" w:firstRow="1" w:lastRow="0" w:firstColumn="1" w:lastColumn="0" w:noHBand="0" w:noVBand="1"/>
      </w:tblPr>
      <w:tblGrid>
        <w:gridCol w:w="7371"/>
        <w:gridCol w:w="2552"/>
      </w:tblGrid>
      <w:tr w:rsidR="00567DF8" w14:paraId="2D1DE01A" w14:textId="77777777" w:rsidTr="00B55CBD">
        <w:trPr>
          <w:trHeight w:val="1985"/>
        </w:trPr>
        <w:tc>
          <w:tcPr>
            <w:tcW w:w="7371" w:type="dxa"/>
            <w:tcBorders>
              <w:right w:val="single" w:sz="24" w:space="0" w:color="FFFFFF" w:themeColor="background1"/>
            </w:tcBorders>
            <w:shd w:val="clear" w:color="auto" w:fill="DADADA"/>
            <w:vAlign w:val="center"/>
          </w:tcPr>
          <w:p w14:paraId="433FC7DB" w14:textId="40237B32" w:rsidR="00567DF8" w:rsidRPr="00805BA9" w:rsidRDefault="002B10CD" w:rsidP="007B4528">
            <w:pPr>
              <w:pStyle w:val="REVISTAURBANA"/>
              <w:suppressAutoHyphens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C39FDDD" wp14:editId="564CDDDD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33020</wp:posOffset>
                  </wp:positionV>
                  <wp:extent cx="3945255" cy="972820"/>
                  <wp:effectExtent l="0" t="0" r="0" b="0"/>
                  <wp:wrapNone/>
                  <wp:docPr id="9" name="Imagem 9" descr="Forma, Retângul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9" descr="Forma, Retângulo&#10;&#10;Descrição gerad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255" cy="97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tcBorders>
              <w:left w:val="single" w:sz="24" w:space="0" w:color="FFFFFF" w:themeColor="background1"/>
            </w:tcBorders>
            <w:shd w:val="clear" w:color="auto" w:fill="DADADA"/>
          </w:tcPr>
          <w:p w14:paraId="1D8C5ECF" w14:textId="619A5F73" w:rsidR="00567DF8" w:rsidRDefault="00567DF8" w:rsidP="007B4528">
            <w:pPr>
              <w:pStyle w:val="NormalWeb"/>
              <w:suppressAutoHyphens/>
              <w:spacing w:before="0" w:beforeAutospacing="0" w:after="225" w:afterAutospacing="0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4CB1B7" wp14:editId="5D50E10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626519</wp:posOffset>
                  </wp:positionV>
                  <wp:extent cx="1363890" cy="492125"/>
                  <wp:effectExtent l="0" t="0" r="8255" b="3175"/>
                  <wp:wrapNone/>
                  <wp:docPr id="3" name="Gráfico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890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7DF8" w14:paraId="16A23803" w14:textId="77777777" w:rsidTr="00837169">
        <w:trPr>
          <w:trHeight w:val="20"/>
        </w:trPr>
        <w:tc>
          <w:tcPr>
            <w:tcW w:w="7370" w:type="dxa"/>
            <w:tcBorders>
              <w:right w:val="single" w:sz="2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E2B0D90" w14:textId="569B2566" w:rsidR="00567DF8" w:rsidRPr="000F0617" w:rsidRDefault="002D46F4" w:rsidP="007B4528">
            <w:pPr>
              <w:pStyle w:val="linkdarevista"/>
              <w:suppressAutoHyphens/>
              <w:spacing w:after="0"/>
              <w:rPr>
                <w:rFonts w:ascii="Roboto Slab" w:hAnsi="Roboto Slab" w:cs="Open Sans"/>
                <w:color w:val="000000"/>
                <w:sz w:val="16"/>
                <w:szCs w:val="16"/>
              </w:rPr>
            </w:pPr>
            <w:hyperlink r:id="rId12" w:history="1">
              <w:r w:rsidR="000F0617" w:rsidRPr="000F0617">
                <w:rPr>
                  <w:rStyle w:val="Hyperlink"/>
                  <w:rFonts w:ascii="Roboto Slab" w:eastAsiaTheme="minorEastAsia" w:hAnsi="Roboto Slab"/>
                  <w:color w:val="FFFFFF" w:themeColor="background1"/>
                  <w:sz w:val="16"/>
                  <w:szCs w:val="16"/>
                  <w:u w:val="none"/>
                </w:rPr>
                <w:t>periodicos.pucpr.br/cadernoteologico</w:t>
              </w:r>
            </w:hyperlink>
          </w:p>
        </w:tc>
        <w:tc>
          <w:tcPr>
            <w:tcW w:w="2552" w:type="dxa"/>
            <w:tcBorders>
              <w:left w:val="single" w:sz="24" w:space="0" w:color="FFFFFF" w:themeColor="background1"/>
            </w:tcBorders>
            <w:shd w:val="clear" w:color="auto" w:fill="A6A6A6" w:themeFill="background1" w:themeFillShade="A6"/>
          </w:tcPr>
          <w:p w14:paraId="10332F17" w14:textId="77777777" w:rsidR="00567DF8" w:rsidRDefault="00567DF8" w:rsidP="007B4528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</w:tc>
      </w:tr>
    </w:tbl>
    <w:p w14:paraId="6ECE3302" w14:textId="5B249D6C" w:rsidR="00440834" w:rsidRPr="00C94E90" w:rsidRDefault="008639AC" w:rsidP="007B4528">
      <w:pPr>
        <w:pStyle w:val="TItulodoArtigo"/>
        <w:suppressAutoHyphens/>
      </w:pPr>
      <w:r>
        <w:t>Editorial</w:t>
      </w:r>
    </w:p>
    <w:p w14:paraId="1E1A3775" w14:textId="77C273DA" w:rsidR="00440834" w:rsidRPr="00D6252A" w:rsidRDefault="00D01F5B" w:rsidP="007B4528">
      <w:pPr>
        <w:pStyle w:val="Titutodoartigosegundoidioma"/>
        <w:suppressAutoHyphens/>
      </w:pPr>
      <w:r w:rsidRPr="00D625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6EAE9" wp14:editId="759A3827">
                <wp:simplePos x="0" y="0"/>
                <wp:positionH relativeFrom="column">
                  <wp:posOffset>-1270</wp:posOffset>
                </wp:positionH>
                <wp:positionV relativeFrom="paragraph">
                  <wp:posOffset>421640</wp:posOffset>
                </wp:positionV>
                <wp:extent cx="6286500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5BC9F592" id="Conector re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3.2pt" to="494.9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" strokecolor="#0d0d0d [3069]" strokeweight="1pt">
                <v:stroke joinstyle="miter"/>
              </v:line>
            </w:pict>
          </mc:Fallback>
        </mc:AlternateContent>
      </w:r>
      <w:r w:rsidR="008639AC" w:rsidRPr="008639AC">
        <w:t>PERSPECTIVAS TEOLÓGICAS DE ANÁLISE</w:t>
      </w:r>
    </w:p>
    <w:p w14:paraId="6EB1C605" w14:textId="4FECB078" w:rsidR="001669C7" w:rsidRPr="00812897" w:rsidRDefault="008639AC" w:rsidP="007B4528">
      <w:pPr>
        <w:pStyle w:val="ResumoAbstractSubtitulo"/>
        <w:suppressAutoHyphens/>
      </w:pPr>
      <w:r>
        <w:t>Editorial</w:t>
      </w:r>
    </w:p>
    <w:p w14:paraId="7B53F305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 xml:space="preserve">Neste número do Caderno Teológico, em que denominamos Perspectivas Teológicas de análise é apresentado uma série de artigos sobre temáticas que buscam através de sua especificidade acadêmica e científica, contribuir para a reflexão, e estudo das realidades humanas tão carente de um horizonte de sentido. São textos que além de apresentar um estudo teológico sistemático buscam ser propositivos. </w:t>
      </w:r>
    </w:p>
    <w:p w14:paraId="5E9EF7F5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 xml:space="preserve"> No Artigo Aspectos estilísticos e narrativos da história de Zaqueu (Lucas 19,1-10), os autores Gabriel Henrique dos Santos Camargo e Fabrizio Zandonadi Catenassi, buscam analisar os aspectos estilísticos e narrativos da história de Zaqueu (Lc 19,1-10), a partir do método exegético sincrônico numa abordagem narrativa. A partir do estudo, os autores têm a preocupação em mostrar que o encontro com Jesus é transformador. Assim como Zaqueu, a experiência do encontro com ele, deve resultar em mudança de vida e compromisso com a justiça na sociedade. </w:t>
      </w:r>
    </w:p>
    <w:p w14:paraId="139B56A3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 xml:space="preserve">Dada a importância dos fundamentos bíblicos para toda e qualquer reflexão e produção teológica, destacamos também o texto, Aconselhamento bíblico: abordagem no enfrentamento do sofrimento psíquico e construção da resiliência, de autoria de Aline Ost dos Santos. Nele, a autora analisa o uso do aconselhamento bíblico na psicologia pastoral como abordagem para enfrentar o sofrimento psíquico e promover a resiliência. É um estudo que nos instiga a buscam o aconselhamento bíblico como instrumento importante que pode auxiliar na superação das dificuldades cotidianas e na construção da resiliência. </w:t>
      </w:r>
    </w:p>
    <w:p w14:paraId="49575C84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 xml:space="preserve">Na sequência é a presentado o tema do mal com o artigo intitulado, O mal - o sofrimento humano, dos autores Mario Sérgio Bunick e Cesar Leandro Ribeiro. Buscam desenvolver o estudo na perspectiva cristã católica, para a qual se reconhece três tipos de mal: o mal ontológico, o mal moral e o mal natural. Essa aproximação temática é relevante, visto que o problema do mal está radicado em toda a realidade humana e, portanto, há a necessidade de buscar uma reflexão teológica que possa de alguma forma contribuir para resgatar o originalidade humana, a sua imago dei.  </w:t>
      </w:r>
    </w:p>
    <w:p w14:paraId="378521B9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 xml:space="preserve">O autor, Rui Mulieca Migano, nos apresenta uma rica contribuição a partir da realidade cultural de Moçambique. Em seu artigo As percepções, em Moçambique sobre o tráfico de albinos e calvos nas vertentes cultural, vem apontar que o tráfico de albinos e calvos, com a extração de órgãos para fins obscuros, gera interpretações culturais, econômicas e mágico-religiosas. Culturalmente os albinos eram vistos como diferentes e ligados a maldições, mas agora são vistos como fonte de riqueza. Calvos eram considerados sábios, mas hoje são valorizados apenas por supostos elementos (Mercúrio), em suas cabeças. Ambos são tratados como mercadorias a ser exploradas. Além disso, crenças mágicas atribuem poderes especiais a esses grupos. O artigo busca compreender essas perspectivas e destacar a insustentabilidade dessas práticas e o quanto elas são violações de direitos humanos. </w:t>
      </w:r>
    </w:p>
    <w:p w14:paraId="096B9405" w14:textId="77777777" w:rsidR="008639AC" w:rsidRPr="008639AC" w:rsidRDefault="008639AC" w:rsidP="008639AC">
      <w:pPr>
        <w:pStyle w:val="Resumo"/>
        <w:suppressAutoHyphens/>
        <w:rPr>
          <w:lang w:val="pt-BR"/>
        </w:rPr>
      </w:pPr>
    </w:p>
    <w:p w14:paraId="7F1A472C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 xml:space="preserve">O artigo, A importância dos movimentos eclesiais para o protagonismo das mulheres na Igreja, das autoras Juliane Cristina Caron Fernandes e Jaci de Fátima Souza Candiotto, nos ajuda a percorrer um espaço significativo da participação feminino, sobretudo nas Comunidades Eclesiais de Bases (CEBs). O estudo analisa a importância dessas comunidades para o despertar do protagonismo das mulheres na Igreja. As autoras refletem os limites e possibilidades nesse contexto. Querem, contudo, mostrar com a pesquisa a importância desse movimento de base para a afirmação ou o despertar do protagonismo das mulheres na Igreja e que em outras esferas contribuiu e contribui para a luta e o reconhecimento de sua especificidade como seres humanos. </w:t>
      </w:r>
    </w:p>
    <w:p w14:paraId="2E296E81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 xml:space="preserve">Em Notas sobre os desafios da espiritualidade contemporânea: uma leitura a partir de Leonardo Boff, de autoria de Lucimar Nascimento Novais e Márcio Luís Fernandes, encontramos uma reflexão relevante sobre a espiritualidade contemporânea e os seus desafios. A partir da proposta teológica da espiritualidade do teólogo Leonardo Boff, os autores apontam a importância de se repensá-la a partir da valorização da relação com a natureza, e da solidariedade humana e a busca por uma ética que promova a justiça social e a sustentabilidade. </w:t>
      </w:r>
    </w:p>
    <w:p w14:paraId="068106BC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>O artigo, Corpos livres, pessoas aprisionadas aborda em uma perspectiva teológica a preocupação contemporânea com a corporeidade. Os autores, Robison Luiz Alves Cordeiro e Clélia Peretti, propõem uma abordagem cristã do corpo espiritualizado, refletindo sobre suas características e o significado que a Tradição da Igreja oferece para a vida futura e a corporeidade, tomando como referência o corpo ressuscitado de Cristo.</w:t>
      </w:r>
    </w:p>
    <w:p w14:paraId="1EEC12CC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>Na interface entre teologia e bioética são apresentados quatro artigos. O primeiro dos autores Aparecida Mendes de Medeiros e Waldir Souza intitulado Pastoral da Saúde em relação com a Pastoral da Criança na perspectiva da bioética e a vulnerabilidade da gravidez na adolescência. Nesta pesquisa procuram demonstrar que tais pastorais são duas importantes ações da Igreja Católica, cujo objetivo é promover a saúde e o bem-estar humano em diferentes estágios da existência. Embora sejam iniciativas distintas, elas podem no caso da vulnerabilidade da gravidez na adolescência fazer um trabalho conjunto valoroso. Considera-se importante também que ambas, podem oferecer apoio integral às jovens mães, a partir dos princípios da bioética e promover a saúde e o bem-estar físico, emocional e espiritual das adolescentes e de suas famílias.</w:t>
      </w:r>
    </w:p>
    <w:p w14:paraId="6199CDEF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>O segundo texto de autoria de Josiel Artigas Machado e Mário Antônio Sanches, A gênese da violência infantil, vem tratar um dos grandes problemas sociais, o da violência infantil. O texto examina suas origens, causas e consequências, destacando as marcas físicas, traumas emocionais e psicológicos que afetam as vítimas de forma imediata e duradoura. Apontam que muitos casos de violência ocorrem em famílias estruturadas no modelo nuclear e burguês, com um histórico amplo de violência. A pesquisa aponta a necessidade de transformação do ambiente familiar por meio de políticas públicas mais eficazes e da intervenção direta de teólogos como mediadores entre a criança e o tratamento psicológico.</w:t>
      </w:r>
    </w:p>
    <w:p w14:paraId="647E4202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 xml:space="preserve">O terceiro, O luto e suas realidades humanas diante da perda e do sofrimento, de autoria de Gelson Taverna e Waldir Souza vem trazer uma relevante reflexão para a compreensão dos processos de luto, suas implicações e influências. Ressalta-se que as realidades humanas do luto são complexas e podem variam de pessoa para pessoa considerando que a experiência e vivência do luto é feita de maneira única. O que define tal experiencia são vários fatores: cultura, crenças religiosas, personalidade, entre outros.  </w:t>
      </w:r>
    </w:p>
    <w:p w14:paraId="5AB72E0D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ab/>
        <w:t>E por último o artigo, Mulheres encarceradas na Penitenciária Feminina do Paraná: o agir da Teologia, Bioética e Pastoral Carcerária de autoria de Cecília Francisca dos Santos e Waldir Souza, vem ser uma espécie de relato do Programa Ciência e Transcendência, desenvolvido em parceria com a Pontifícia Universidade Católica do Paraná (PUCPR) e a Secretaria de Justiça, Cidadania e Direitos Humanos (SEJU) na Penitenciária Feminina do Paraná.  O estudo aponta que o envolvimento com a comunidade encarcerada é considerado uma missão evangelizadora e entende que a bioética e sua relação com a teologia podem de forma eficaz se fazer presente nos processos governamentais de intervenção e proteção dessas mulheres.</w:t>
      </w:r>
    </w:p>
    <w:p w14:paraId="406E9512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>À Leitura</w:t>
      </w:r>
    </w:p>
    <w:p w14:paraId="6D59A00A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lastRenderedPageBreak/>
        <w:t>Jaci de Fátima Souza Candiotto</w:t>
      </w:r>
    </w:p>
    <w:p w14:paraId="225D8AEF" w14:textId="77777777" w:rsidR="008639AC" w:rsidRPr="008639AC" w:rsidRDefault="008639AC" w:rsidP="008639AC">
      <w:pPr>
        <w:pStyle w:val="Resumo"/>
        <w:suppressAutoHyphens/>
        <w:rPr>
          <w:lang w:val="pt-BR"/>
        </w:rPr>
      </w:pPr>
      <w:r w:rsidRPr="008639AC">
        <w:rPr>
          <w:lang w:val="pt-BR"/>
        </w:rPr>
        <w:t>Andreia Cristina Serrato</w:t>
      </w:r>
    </w:p>
    <w:p w14:paraId="79A7AA7E" w14:textId="2321C1FA" w:rsidR="008639AC" w:rsidRPr="008639AC" w:rsidRDefault="008639AC" w:rsidP="008639AC">
      <w:pPr>
        <w:pStyle w:val="Resumo"/>
        <w:suppressAutoHyphens/>
        <w:rPr>
          <w:lang w:val="pt-BR"/>
        </w:rPr>
      </w:pPr>
      <w:r>
        <w:rPr>
          <w:lang w:val="pt-BR"/>
        </w:rPr>
        <w:t>Eva Gislane Barbosa</w:t>
      </w:r>
      <w:bookmarkStart w:id="0" w:name="_GoBack"/>
      <w:bookmarkEnd w:id="0"/>
    </w:p>
    <w:p w14:paraId="21BC2A86" w14:textId="26EEB0C3" w:rsidR="00FE2378" w:rsidRPr="00FD48D6" w:rsidRDefault="008639AC" w:rsidP="008639AC">
      <w:pPr>
        <w:pStyle w:val="Resumo"/>
        <w:suppressAutoHyphens/>
      </w:pPr>
      <w:r w:rsidRPr="008639AC">
        <w:rPr>
          <w:lang w:val="pt-BR"/>
        </w:rPr>
        <w:t>(Organizadoras)</w:t>
      </w:r>
      <w:r w:rsidRPr="00FD48D6">
        <w:t xml:space="preserve"> </w:t>
      </w:r>
    </w:p>
    <w:sectPr w:rsidR="00FE2378" w:rsidRPr="00FD48D6" w:rsidSect="00EA3C2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871" w:right="992" w:bottom="1871" w:left="992" w:header="0" w:footer="709" w:gutter="0"/>
      <w:pgNumType w:start="1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D769B" w14:textId="77777777" w:rsidR="002D46F4" w:rsidRDefault="002D46F4" w:rsidP="00E75DB2">
      <w:pPr>
        <w:spacing w:after="0" w:line="240" w:lineRule="auto"/>
      </w:pPr>
      <w:r>
        <w:separator/>
      </w:r>
    </w:p>
  </w:endnote>
  <w:endnote w:type="continuationSeparator" w:id="0">
    <w:p w14:paraId="3BDC5DCA" w14:textId="77777777" w:rsidR="002D46F4" w:rsidRDefault="002D46F4" w:rsidP="00E7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delle Rg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C0A8A" w14:textId="01B171EB" w:rsidR="00324465" w:rsidRPr="00FA58B1" w:rsidRDefault="00740589" w:rsidP="00FA58B1">
    <w:pPr>
      <w:pStyle w:val="Rodap"/>
      <w:ind w:right="-3232"/>
      <w:rPr>
        <w:rFonts w:asciiTheme="minorHAnsi" w:hAnsiTheme="minorHAnsi" w:cstheme="minorHAnsi"/>
        <w:sz w:val="20"/>
        <w:szCs w:val="20"/>
      </w:rPr>
    </w:pPr>
    <w:r>
      <w:t xml:space="preserve">Caderno Teológico | </w:t>
    </w:r>
    <w:r w:rsidRPr="008341F0">
      <w:t>Curitiba | v 6 | n 1 | jan./jun. | 202</w:t>
    </w:r>
    <w:r>
      <w:t>3</w:t>
    </w:r>
    <w:r w:rsidRPr="008341F0">
      <w:t xml:space="preserve"> </w:t>
    </w:r>
    <w:r w:rsidRPr="0098788E">
      <w:tab/>
    </w:r>
    <w:r w:rsidRPr="0098788E">
      <w:tab/>
      <w:t xml:space="preserve">  </w:t>
    </w:r>
    <w:r>
      <w:t xml:space="preserve">  </w:t>
    </w:r>
    <w:r>
      <w:tab/>
      <w:t xml:space="preserve">     </w:t>
    </w:r>
    <w:r w:rsidRPr="0098788E">
      <w:t xml:space="preserve"> </w:t>
    </w:r>
    <w:r w:rsidR="004150FD">
      <w:t xml:space="preserve">  </w:t>
    </w:r>
    <w:r w:rsidRPr="0098788E">
      <w:t xml:space="preserve"> </w:t>
    </w:r>
    <w:r w:rsidRPr="0098788E">
      <w:fldChar w:fldCharType="begin"/>
    </w:r>
    <w:r w:rsidRPr="0098788E">
      <w:instrText>PAGE   \* MERGEFORMAT</w:instrText>
    </w:r>
    <w:r w:rsidRPr="0098788E">
      <w:fldChar w:fldCharType="separate"/>
    </w:r>
    <w:r w:rsidR="008639AC">
      <w:rPr>
        <w:noProof/>
      </w:rPr>
      <w:t>2</w:t>
    </w:r>
    <w:r w:rsidRPr="0098788E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10054"/>
    </w:tblGrid>
    <w:tr w:rsidR="008D41F8" w14:paraId="19E4FB07" w14:textId="77777777" w:rsidTr="00ED1180">
      <w:tc>
        <w:tcPr>
          <w:tcW w:w="10054" w:type="dxa"/>
          <w:shd w:val="clear" w:color="auto" w:fill="auto"/>
        </w:tcPr>
        <w:p w14:paraId="7CA32590" w14:textId="5E7B954D" w:rsidR="008D41F8" w:rsidRPr="007732D9" w:rsidRDefault="007732D9" w:rsidP="00FA58B1">
          <w:pPr>
            <w:pStyle w:val="iniciaisnomedoautor"/>
            <w:spacing w:line="240" w:lineRule="auto"/>
            <w:rPr>
              <w:rFonts w:cstheme="minorHAnsi"/>
              <w:sz w:val="20"/>
              <w:lang w:val="pt-BR"/>
            </w:rPr>
          </w:pPr>
          <w:r w:rsidRPr="007732D9">
            <w:rPr>
              <w:rFonts w:cstheme="minorHAnsi"/>
              <w:szCs w:val="16"/>
              <w:vertAlign w:val="superscript"/>
              <w:lang w:val="pt-BR"/>
            </w:rPr>
            <w:t xml:space="preserve">[a] </w:t>
          </w:r>
          <w:r w:rsidRPr="007732D9">
            <w:rPr>
              <w:rFonts w:cstheme="minorHAnsi"/>
              <w:szCs w:val="16"/>
              <w:lang w:val="pt-BR"/>
            </w:rPr>
            <w:t>Título do autor, e-mail: email@email.com</w:t>
          </w:r>
        </w:p>
      </w:tc>
    </w:tr>
  </w:tbl>
  <w:p w14:paraId="1F2C9998" w14:textId="2C29EA0D" w:rsidR="00A9745D" w:rsidRDefault="00A9745D" w:rsidP="00FA58B1">
    <w:pPr>
      <w:pStyle w:val="iniciaisnomedoautor"/>
      <w:spacing w:line="240" w:lineRule="auto"/>
      <w:rPr>
        <w:rFonts w:cstheme="minorHAnsi"/>
        <w:sz w:val="20"/>
        <w:lang w:val="pt-BR"/>
      </w:rPr>
    </w:pPr>
  </w:p>
  <w:p w14:paraId="533C411A" w14:textId="77777777" w:rsidR="007732D9" w:rsidRPr="00037AB4" w:rsidRDefault="007732D9" w:rsidP="00FA58B1">
    <w:pPr>
      <w:pStyle w:val="iniciaisnomedoautor"/>
      <w:spacing w:line="240" w:lineRule="auto"/>
      <w:rPr>
        <w:rFonts w:cstheme="minorHAnsi"/>
        <w:sz w:val="20"/>
        <w:lang w:val="pt-BR"/>
      </w:rPr>
    </w:pPr>
  </w:p>
  <w:p w14:paraId="5CB8C9B3" w14:textId="72520DB6" w:rsidR="00ED7F12" w:rsidRPr="0098788E" w:rsidRDefault="00D046D8" w:rsidP="0098788E">
    <w:pPr>
      <w:pStyle w:val="Rodap"/>
    </w:pPr>
    <w:r>
      <w:t xml:space="preserve">Caderno Teológico | </w:t>
    </w:r>
    <w:r w:rsidR="008341F0" w:rsidRPr="008341F0">
      <w:t>Curitiba | v 6 | n 1 | jan./jun. | 202</w:t>
    </w:r>
    <w:r w:rsidR="008860B6">
      <w:t>3</w:t>
    </w:r>
    <w:r w:rsidR="00FA58B1" w:rsidRPr="008341F0">
      <w:t xml:space="preserve"> </w:t>
    </w:r>
    <w:r w:rsidR="00FA58B1" w:rsidRPr="0098788E">
      <w:tab/>
    </w:r>
    <w:r w:rsidR="00FA58B1" w:rsidRPr="0098788E">
      <w:tab/>
      <w:t xml:space="preserve">  </w:t>
    </w:r>
    <w:r w:rsidR="008341F0">
      <w:t xml:space="preserve">  </w:t>
    </w:r>
    <w:r w:rsidR="008341F0">
      <w:tab/>
      <w:t xml:space="preserve">     </w:t>
    </w:r>
    <w:r w:rsidR="00FA58B1" w:rsidRPr="0098788E">
      <w:t xml:space="preserve"> </w:t>
    </w:r>
    <w:r w:rsidR="004150FD">
      <w:t xml:space="preserve">   </w:t>
    </w:r>
    <w:r w:rsidR="00FA58B1" w:rsidRPr="0098788E">
      <w:t xml:space="preserve"> </w:t>
    </w:r>
    <w:r w:rsidR="00ED7F12" w:rsidRPr="0098788E">
      <w:fldChar w:fldCharType="begin"/>
    </w:r>
    <w:r w:rsidR="00ED7F12" w:rsidRPr="0098788E">
      <w:instrText>PAGE   \* MERGEFORMAT</w:instrText>
    </w:r>
    <w:r w:rsidR="00ED7F12" w:rsidRPr="0098788E">
      <w:fldChar w:fldCharType="separate"/>
    </w:r>
    <w:r w:rsidR="008639AC">
      <w:rPr>
        <w:noProof/>
      </w:rPr>
      <w:t>1</w:t>
    </w:r>
    <w:r w:rsidR="00ED7F12" w:rsidRPr="0098788E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C3844" w14:textId="77777777" w:rsidR="002D46F4" w:rsidRDefault="002D46F4" w:rsidP="00E75DB2">
      <w:pPr>
        <w:spacing w:after="0" w:line="240" w:lineRule="auto"/>
      </w:pPr>
      <w:r>
        <w:separator/>
      </w:r>
    </w:p>
  </w:footnote>
  <w:footnote w:type="continuationSeparator" w:id="0">
    <w:p w14:paraId="4D255C29" w14:textId="77777777" w:rsidR="002D46F4" w:rsidRDefault="002D46F4" w:rsidP="00E7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5338" w14:textId="7114C7FB" w:rsidR="00723808" w:rsidRDefault="00723808">
    <w:pPr>
      <w:pStyle w:val="Cabealho"/>
    </w:pPr>
    <w:r>
      <w:rPr>
        <w:sz w:val="24"/>
        <w:szCs w:val="24"/>
      </w:rPr>
      <w:t>Titulo do artigo no primeiro idioma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5" w:type="dxa"/>
      <w:tblInd w:w="-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4" w:space="0" w:color="FFFFFF" w:themeColor="background1"/>
      </w:tblBorders>
      <w:tblLook w:val="04A0" w:firstRow="1" w:lastRow="0" w:firstColumn="1" w:lastColumn="0" w:noHBand="0" w:noVBand="1"/>
    </w:tblPr>
    <w:tblGrid>
      <w:gridCol w:w="9925"/>
    </w:tblGrid>
    <w:tr w:rsidR="002164B5" w14:paraId="34E01F9C" w14:textId="77777777" w:rsidTr="00C544BB">
      <w:trPr>
        <w:trHeight w:val="1007"/>
      </w:trPr>
      <w:tc>
        <w:tcPr>
          <w:tcW w:w="9925" w:type="dxa"/>
          <w:shd w:val="clear" w:color="auto" w:fill="D9D9D9" w:themeFill="background1" w:themeFillShade="D9"/>
          <w:vAlign w:val="center"/>
        </w:tcPr>
        <w:p w14:paraId="6D60C7DB" w14:textId="1750E11D" w:rsidR="002164B5" w:rsidRDefault="00D63FBA" w:rsidP="002164B5">
          <w:pPr>
            <w:pStyle w:val="Cabealho"/>
            <w:jc w:val="center"/>
          </w:pPr>
          <w:r>
            <w:rPr>
              <w:rFonts w:cstheme="minorHAnsi"/>
              <w:bCs/>
              <w:szCs w:val="20"/>
            </w:rPr>
            <w:t>T</w:t>
          </w:r>
          <w:r w:rsidR="007207C1">
            <w:rPr>
              <w:rFonts w:cstheme="minorHAnsi"/>
              <w:bCs/>
              <w:szCs w:val="20"/>
            </w:rPr>
            <w:t xml:space="preserve">ítulo do </w:t>
          </w:r>
          <w:r w:rsidR="00C51495">
            <w:rPr>
              <w:rFonts w:cstheme="minorHAnsi"/>
              <w:bCs/>
              <w:szCs w:val="20"/>
            </w:rPr>
            <w:t xml:space="preserve">Artigo </w:t>
          </w:r>
        </w:p>
      </w:tc>
    </w:tr>
    <w:tr w:rsidR="002164B5" w14:paraId="71FAB0B1" w14:textId="77777777" w:rsidTr="00C544BB">
      <w:trPr>
        <w:trHeight w:val="80"/>
      </w:trPr>
      <w:tc>
        <w:tcPr>
          <w:tcW w:w="9925" w:type="dxa"/>
          <w:shd w:val="clear" w:color="auto" w:fill="A6A6A6" w:themeFill="background1" w:themeFillShade="A6"/>
          <w:vAlign w:val="center"/>
        </w:tcPr>
        <w:p w14:paraId="152971AD" w14:textId="77777777" w:rsidR="002164B5" w:rsidRPr="00037AB4" w:rsidRDefault="002164B5" w:rsidP="002164B5">
          <w:pPr>
            <w:pStyle w:val="Cabealho"/>
            <w:jc w:val="center"/>
            <w:rPr>
              <w:rFonts w:cstheme="minorHAnsi"/>
              <w:bCs/>
              <w:szCs w:val="20"/>
            </w:rPr>
          </w:pPr>
        </w:p>
      </w:tc>
    </w:tr>
  </w:tbl>
  <w:p w14:paraId="6BD634FA" w14:textId="505644B6" w:rsidR="00BA0E53" w:rsidRPr="00D537CB" w:rsidRDefault="00BA0E53" w:rsidP="00D537C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6769A" w14:textId="77777777" w:rsidR="00FB4C55" w:rsidRDefault="00FB4C55" w:rsidP="00C94E90">
    <w:pPr>
      <w:pStyle w:val="Cabealho"/>
      <w:rPr>
        <w:rFonts w:cstheme="minorHAnsi"/>
        <w:bCs/>
        <w:color w:val="AEAAAA" w:themeColor="background2" w:themeShade="BF"/>
        <w:szCs w:val="20"/>
      </w:rPr>
    </w:pPr>
  </w:p>
  <w:p w14:paraId="7C0A7796" w14:textId="77777777" w:rsidR="00FB4C55" w:rsidRDefault="00FB4C55" w:rsidP="00C94E90">
    <w:pPr>
      <w:pStyle w:val="Cabealho"/>
      <w:rPr>
        <w:rFonts w:cstheme="minorHAnsi"/>
        <w:bCs/>
        <w:color w:val="AEAAAA" w:themeColor="background2" w:themeShade="BF"/>
        <w:szCs w:val="20"/>
      </w:rPr>
    </w:pPr>
  </w:p>
  <w:p w14:paraId="3A4070C3" w14:textId="63E9BEE3" w:rsidR="00C94E90" w:rsidRPr="00CD05F7" w:rsidRDefault="00C94E90" w:rsidP="00C94E90">
    <w:pPr>
      <w:pStyle w:val="Cabealho"/>
      <w:rPr>
        <w:rFonts w:cstheme="minorHAnsi"/>
        <w:b w:val="0"/>
        <w:bCs/>
        <w:color w:val="AEAAAA" w:themeColor="background2" w:themeShade="BF"/>
        <w:szCs w:val="20"/>
      </w:rPr>
    </w:pPr>
    <w:r w:rsidRPr="00CD05F7">
      <w:rPr>
        <w:rFonts w:cstheme="minorHAnsi"/>
        <w:b w:val="0"/>
        <w:bCs/>
        <w:noProof/>
        <w:color w:val="AEAAAA" w:themeColor="background2" w:themeShade="BF"/>
        <w:szCs w:val="20"/>
        <w:lang w:eastAsia="pt-BR"/>
      </w:rPr>
      <w:drawing>
        <wp:anchor distT="0" distB="0" distL="114300" distR="114300" simplePos="0" relativeHeight="251664384" behindDoc="0" locked="0" layoutInCell="1" allowOverlap="1" wp14:anchorId="1799FC6E" wp14:editId="7C1E6668">
          <wp:simplePos x="0" y="0"/>
          <wp:positionH relativeFrom="column">
            <wp:posOffset>5812155</wp:posOffset>
          </wp:positionH>
          <wp:positionV relativeFrom="paragraph">
            <wp:posOffset>51435</wp:posOffset>
          </wp:positionV>
          <wp:extent cx="472440" cy="242570"/>
          <wp:effectExtent l="57150" t="57150" r="60960" b="62230"/>
          <wp:wrapNone/>
          <wp:docPr id="5" name="Imagem 5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Desenho de um círculo&#10;&#10;Descrição gerada automaticamente com confiança mé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" t="6706" r="33532"/>
                  <a:stretch/>
                </pic:blipFill>
                <pic:spPr bwMode="auto">
                  <a:xfrm>
                    <a:off x="0" y="0"/>
                    <a:ext cx="472440" cy="242570"/>
                  </a:xfrm>
                  <a:prstGeom prst="roundRect">
                    <a:avLst>
                      <a:gd name="adj" fmla="val 4167"/>
                    </a:avLst>
                  </a:prstGeom>
                  <a:solidFill>
                    <a:srgbClr val="FFFFFF"/>
                  </a:solidFill>
                  <a:ln w="9525" cap="sq">
                    <a:solidFill>
                      <a:srgbClr val="292929"/>
                    </a:solidFill>
                    <a:miter lim="800000"/>
                  </a:ln>
                  <a:effectLst/>
                  <a:scene3d>
                    <a:camera prst="orthographicFront"/>
                    <a:lightRig rig="threePt" dir="t">
                      <a:rot lat="0" lon="0" rev="2700000"/>
                    </a:lightRig>
                  </a:scene3d>
                  <a:sp3d>
                    <a:contourClr>
                      <a:srgbClr val="C0C0C0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5F7">
      <w:rPr>
        <w:rFonts w:cstheme="minorHAnsi"/>
        <w:bCs/>
        <w:color w:val="AEAAAA" w:themeColor="background2" w:themeShade="BF"/>
        <w:szCs w:val="20"/>
      </w:rPr>
      <w:t>ISSN 2</w:t>
    </w:r>
    <w:r w:rsidR="00204CDD">
      <w:rPr>
        <w:rFonts w:cstheme="minorHAnsi"/>
        <w:bCs/>
        <w:color w:val="AEAAAA" w:themeColor="background2" w:themeShade="BF"/>
        <w:szCs w:val="20"/>
      </w:rPr>
      <w:t>318</w:t>
    </w:r>
    <w:r w:rsidRPr="00CD05F7">
      <w:rPr>
        <w:rFonts w:cstheme="minorHAnsi"/>
        <w:bCs/>
        <w:color w:val="AEAAAA" w:themeColor="background2" w:themeShade="BF"/>
        <w:szCs w:val="20"/>
      </w:rPr>
      <w:t>-</w:t>
    </w:r>
    <w:r w:rsidR="00204CDD">
      <w:rPr>
        <w:rFonts w:cstheme="minorHAnsi"/>
        <w:bCs/>
        <w:color w:val="AEAAAA" w:themeColor="background2" w:themeShade="BF"/>
        <w:szCs w:val="20"/>
      </w:rPr>
      <w:t>8065</w:t>
    </w:r>
  </w:p>
  <w:p w14:paraId="393E5F1E" w14:textId="4736BA98" w:rsidR="00C94E90" w:rsidRPr="00CD05F7" w:rsidRDefault="00C94E90">
    <w:pPr>
      <w:pStyle w:val="Cabealho"/>
      <w:rPr>
        <w:rFonts w:cstheme="minorHAnsi"/>
        <w:b w:val="0"/>
        <w:bCs/>
        <w:color w:val="AEAAAA" w:themeColor="background2" w:themeShade="BF"/>
        <w:szCs w:val="20"/>
      </w:rPr>
    </w:pPr>
    <w:r w:rsidRPr="00CD05F7">
      <w:rPr>
        <w:rFonts w:cstheme="minorHAnsi"/>
        <w:bCs/>
        <w:color w:val="AEAAAA" w:themeColor="background2" w:themeShade="BF"/>
        <w:szCs w:val="20"/>
      </w:rPr>
      <w:t>Licenciado sob uma Licença Creative Commons</w:t>
    </w:r>
  </w:p>
  <w:p w14:paraId="71004C0D" w14:textId="77777777" w:rsidR="0081484F" w:rsidRDefault="0081484F" w:rsidP="00842C8C">
    <w:pPr>
      <w:pStyle w:val="Cabealho"/>
    </w:pPr>
  </w:p>
  <w:p w14:paraId="19A12905" w14:textId="582230D5" w:rsidR="00C2608D" w:rsidRPr="00842C8C" w:rsidRDefault="00842C8C" w:rsidP="00842C8C">
    <w:pPr>
      <w:pStyle w:val="Cabealho"/>
    </w:pPr>
    <w:r w:rsidRPr="00842C8C">
      <w:t>Artigo Científico</w:t>
    </w:r>
    <w:r w:rsidR="00AF5079">
      <w:t xml:space="preserve">                                                                                                                 </w:t>
    </w:r>
    <w:r w:rsidR="001C48C5" w:rsidRPr="001C48C5">
      <w:t>doi.org/10.7213/2318-8065.06.01.p55-65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068E"/>
    <w:multiLevelType w:val="hybridMultilevel"/>
    <w:tmpl w:val="B942BEEC"/>
    <w:lvl w:ilvl="0" w:tplc="F768E960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54CB0"/>
    <w:multiLevelType w:val="hybridMultilevel"/>
    <w:tmpl w:val="FD32ED1A"/>
    <w:lvl w:ilvl="0" w:tplc="BE4E47FC">
      <w:start w:val="1"/>
      <w:numFmt w:val="bullet"/>
      <w:pStyle w:val="Bullettex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E5AAA"/>
    <w:multiLevelType w:val="hybridMultilevel"/>
    <w:tmpl w:val="D9D2E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A5"/>
    <w:rsid w:val="000303C0"/>
    <w:rsid w:val="00037AB4"/>
    <w:rsid w:val="0004559D"/>
    <w:rsid w:val="000900DC"/>
    <w:rsid w:val="00093C24"/>
    <w:rsid w:val="000B171F"/>
    <w:rsid w:val="000B1DAD"/>
    <w:rsid w:val="000B1F87"/>
    <w:rsid w:val="000B7C76"/>
    <w:rsid w:val="000E67B2"/>
    <w:rsid w:val="000F0617"/>
    <w:rsid w:val="000F0801"/>
    <w:rsid w:val="0012104B"/>
    <w:rsid w:val="00125083"/>
    <w:rsid w:val="00126A3A"/>
    <w:rsid w:val="0014293B"/>
    <w:rsid w:val="001669C7"/>
    <w:rsid w:val="00183678"/>
    <w:rsid w:val="001C48C5"/>
    <w:rsid w:val="001F299A"/>
    <w:rsid w:val="00204CDD"/>
    <w:rsid w:val="00215331"/>
    <w:rsid w:val="002164B5"/>
    <w:rsid w:val="002179E2"/>
    <w:rsid w:val="002273AD"/>
    <w:rsid w:val="00262F32"/>
    <w:rsid w:val="00290198"/>
    <w:rsid w:val="0029798F"/>
    <w:rsid w:val="002B10CD"/>
    <w:rsid w:val="002B7C22"/>
    <w:rsid w:val="002D368B"/>
    <w:rsid w:val="002D46F4"/>
    <w:rsid w:val="002D54A5"/>
    <w:rsid w:val="00307A04"/>
    <w:rsid w:val="00324465"/>
    <w:rsid w:val="003267DF"/>
    <w:rsid w:val="003340F5"/>
    <w:rsid w:val="00352A94"/>
    <w:rsid w:val="0036651A"/>
    <w:rsid w:val="00385916"/>
    <w:rsid w:val="00394928"/>
    <w:rsid w:val="003C10C8"/>
    <w:rsid w:val="003C424E"/>
    <w:rsid w:val="00403755"/>
    <w:rsid w:val="0040382C"/>
    <w:rsid w:val="004150FD"/>
    <w:rsid w:val="0043703B"/>
    <w:rsid w:val="00440834"/>
    <w:rsid w:val="00454511"/>
    <w:rsid w:val="004617BB"/>
    <w:rsid w:val="00472F45"/>
    <w:rsid w:val="0048153B"/>
    <w:rsid w:val="00486088"/>
    <w:rsid w:val="004903B4"/>
    <w:rsid w:val="004A6BFD"/>
    <w:rsid w:val="004B7EEE"/>
    <w:rsid w:val="004C08C5"/>
    <w:rsid w:val="004C55E7"/>
    <w:rsid w:val="004E5990"/>
    <w:rsid w:val="004F0E18"/>
    <w:rsid w:val="004F1DAB"/>
    <w:rsid w:val="00503B33"/>
    <w:rsid w:val="00514D57"/>
    <w:rsid w:val="00524D6B"/>
    <w:rsid w:val="0053612E"/>
    <w:rsid w:val="005406DE"/>
    <w:rsid w:val="00567DF8"/>
    <w:rsid w:val="005717BA"/>
    <w:rsid w:val="005770E2"/>
    <w:rsid w:val="00585A6A"/>
    <w:rsid w:val="00585FA6"/>
    <w:rsid w:val="00593137"/>
    <w:rsid w:val="005C1EA1"/>
    <w:rsid w:val="005C5E8F"/>
    <w:rsid w:val="005D4941"/>
    <w:rsid w:val="005D7304"/>
    <w:rsid w:val="005F0AFD"/>
    <w:rsid w:val="005F103A"/>
    <w:rsid w:val="00617824"/>
    <w:rsid w:val="006221D3"/>
    <w:rsid w:val="00685E05"/>
    <w:rsid w:val="006A46A8"/>
    <w:rsid w:val="006B0E94"/>
    <w:rsid w:val="006B416D"/>
    <w:rsid w:val="006C6B52"/>
    <w:rsid w:val="006D21AB"/>
    <w:rsid w:val="00704030"/>
    <w:rsid w:val="007207C1"/>
    <w:rsid w:val="00723808"/>
    <w:rsid w:val="00740589"/>
    <w:rsid w:val="00753F90"/>
    <w:rsid w:val="007732D9"/>
    <w:rsid w:val="007A5244"/>
    <w:rsid w:val="007B05A0"/>
    <w:rsid w:val="007B4528"/>
    <w:rsid w:val="007B4F5E"/>
    <w:rsid w:val="007D2D70"/>
    <w:rsid w:val="007D7A4A"/>
    <w:rsid w:val="007F18C0"/>
    <w:rsid w:val="00802BB8"/>
    <w:rsid w:val="00805631"/>
    <w:rsid w:val="00805BA9"/>
    <w:rsid w:val="00812897"/>
    <w:rsid w:val="0081484F"/>
    <w:rsid w:val="00833CDF"/>
    <w:rsid w:val="008341F0"/>
    <w:rsid w:val="00837169"/>
    <w:rsid w:val="00837BBF"/>
    <w:rsid w:val="00842C8C"/>
    <w:rsid w:val="00856CD3"/>
    <w:rsid w:val="008639AC"/>
    <w:rsid w:val="00876479"/>
    <w:rsid w:val="00884212"/>
    <w:rsid w:val="008860B6"/>
    <w:rsid w:val="00891011"/>
    <w:rsid w:val="008A1B8F"/>
    <w:rsid w:val="008B3529"/>
    <w:rsid w:val="008C6D8E"/>
    <w:rsid w:val="008D2716"/>
    <w:rsid w:val="008D41F8"/>
    <w:rsid w:val="008F6441"/>
    <w:rsid w:val="009026CD"/>
    <w:rsid w:val="0090379E"/>
    <w:rsid w:val="00924F14"/>
    <w:rsid w:val="0092566E"/>
    <w:rsid w:val="00931440"/>
    <w:rsid w:val="00955819"/>
    <w:rsid w:val="0095709F"/>
    <w:rsid w:val="00967719"/>
    <w:rsid w:val="00981B0B"/>
    <w:rsid w:val="0098788E"/>
    <w:rsid w:val="009C18CC"/>
    <w:rsid w:val="009F5926"/>
    <w:rsid w:val="00A028D7"/>
    <w:rsid w:val="00A156FB"/>
    <w:rsid w:val="00A22B54"/>
    <w:rsid w:val="00A37559"/>
    <w:rsid w:val="00A42578"/>
    <w:rsid w:val="00A6222B"/>
    <w:rsid w:val="00A72822"/>
    <w:rsid w:val="00A82531"/>
    <w:rsid w:val="00A842E4"/>
    <w:rsid w:val="00A969BA"/>
    <w:rsid w:val="00A9745D"/>
    <w:rsid w:val="00AF5079"/>
    <w:rsid w:val="00B0136C"/>
    <w:rsid w:val="00B11CB7"/>
    <w:rsid w:val="00B147C7"/>
    <w:rsid w:val="00B1764B"/>
    <w:rsid w:val="00B23F8B"/>
    <w:rsid w:val="00B306DA"/>
    <w:rsid w:val="00B55CBD"/>
    <w:rsid w:val="00B60A00"/>
    <w:rsid w:val="00B757BD"/>
    <w:rsid w:val="00B92165"/>
    <w:rsid w:val="00BA0E53"/>
    <w:rsid w:val="00BC0C9D"/>
    <w:rsid w:val="00BC37B2"/>
    <w:rsid w:val="00BE2E0C"/>
    <w:rsid w:val="00BF06CD"/>
    <w:rsid w:val="00BF4C37"/>
    <w:rsid w:val="00C2608D"/>
    <w:rsid w:val="00C2702F"/>
    <w:rsid w:val="00C366D8"/>
    <w:rsid w:val="00C51495"/>
    <w:rsid w:val="00C544BB"/>
    <w:rsid w:val="00C67FB7"/>
    <w:rsid w:val="00C94E90"/>
    <w:rsid w:val="00CA13B3"/>
    <w:rsid w:val="00CC6D60"/>
    <w:rsid w:val="00CD05F7"/>
    <w:rsid w:val="00CF19DA"/>
    <w:rsid w:val="00D01F5B"/>
    <w:rsid w:val="00D046D8"/>
    <w:rsid w:val="00D07A58"/>
    <w:rsid w:val="00D1397E"/>
    <w:rsid w:val="00D25B69"/>
    <w:rsid w:val="00D323F8"/>
    <w:rsid w:val="00D349FC"/>
    <w:rsid w:val="00D42341"/>
    <w:rsid w:val="00D537CB"/>
    <w:rsid w:val="00D5608F"/>
    <w:rsid w:val="00D6252A"/>
    <w:rsid w:val="00D63FBA"/>
    <w:rsid w:val="00D67D9D"/>
    <w:rsid w:val="00DA6F12"/>
    <w:rsid w:val="00E02108"/>
    <w:rsid w:val="00E06F34"/>
    <w:rsid w:val="00E078CF"/>
    <w:rsid w:val="00E33815"/>
    <w:rsid w:val="00E53822"/>
    <w:rsid w:val="00E72CA9"/>
    <w:rsid w:val="00E75DB2"/>
    <w:rsid w:val="00E8076E"/>
    <w:rsid w:val="00EA3C28"/>
    <w:rsid w:val="00EC5716"/>
    <w:rsid w:val="00ED1180"/>
    <w:rsid w:val="00ED7F12"/>
    <w:rsid w:val="00EF6C01"/>
    <w:rsid w:val="00F0449C"/>
    <w:rsid w:val="00F262D4"/>
    <w:rsid w:val="00F70036"/>
    <w:rsid w:val="00F92D7C"/>
    <w:rsid w:val="00FA58B1"/>
    <w:rsid w:val="00FB4C55"/>
    <w:rsid w:val="00FC1EDE"/>
    <w:rsid w:val="00FD48D6"/>
    <w:rsid w:val="00FD77CF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99A4A"/>
  <w15:chartTrackingRefBased/>
  <w15:docId w15:val="{6D06FA32-C2E8-41D3-8CBA-F4081676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D3"/>
    <w:pPr>
      <w:spacing w:after="200" w:line="276" w:lineRule="auto"/>
    </w:pPr>
    <w:rPr>
      <w:rFonts w:eastAsiaTheme="minorEastAsia"/>
      <w:lang w:eastAsia="ja-JP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5608F"/>
    <w:pPr>
      <w:keepLines w:val="0"/>
      <w:spacing w:before="360" w:after="240" w:line="270" w:lineRule="atLeast"/>
      <w:ind w:firstLine="425"/>
      <w:jc w:val="both"/>
      <w:outlineLvl w:val="2"/>
    </w:pPr>
    <w:rPr>
      <w:rFonts w:ascii="Century Gothic" w:eastAsiaTheme="minorEastAsia" w:hAnsi="Century Gothic" w:cstheme="minorBidi"/>
      <w:i/>
      <w:color w:val="auto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84F"/>
    <w:pPr>
      <w:tabs>
        <w:tab w:val="center" w:pos="4252"/>
        <w:tab w:val="right" w:pos="8504"/>
      </w:tabs>
      <w:spacing w:after="0" w:line="240" w:lineRule="auto"/>
    </w:pPr>
    <w:rPr>
      <w:b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81484F"/>
    <w:rPr>
      <w:rFonts w:eastAsiaTheme="minorEastAsia"/>
      <w:b/>
      <w:sz w:val="20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CC6D60"/>
    <w:pPr>
      <w:tabs>
        <w:tab w:val="center" w:pos="4252"/>
        <w:tab w:val="left" w:pos="4961"/>
        <w:tab w:val="right" w:pos="8504"/>
      </w:tabs>
      <w:spacing w:after="0" w:line="240" w:lineRule="auto"/>
      <w:ind w:right="-176"/>
    </w:pPr>
    <w:rPr>
      <w:rFonts w:ascii="Century Gothic" w:hAnsi="Century Gothic"/>
      <w:sz w:val="18"/>
    </w:rPr>
  </w:style>
  <w:style w:type="character" w:customStyle="1" w:styleId="RodapChar">
    <w:name w:val="Rodapé Char"/>
    <w:basedOn w:val="Fontepargpadro"/>
    <w:link w:val="Rodap"/>
    <w:uiPriority w:val="99"/>
    <w:rsid w:val="00CC6D60"/>
    <w:rPr>
      <w:rFonts w:ascii="Century Gothic" w:hAnsi="Century Gothic"/>
      <w:sz w:val="18"/>
    </w:rPr>
  </w:style>
  <w:style w:type="paragraph" w:styleId="NormalWeb">
    <w:name w:val="Normal (Web)"/>
    <w:basedOn w:val="Normal"/>
    <w:uiPriority w:val="99"/>
    <w:semiHidden/>
    <w:unhideWhenUsed/>
    <w:rsid w:val="004B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A4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F18C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F18C0"/>
    <w:rPr>
      <w:color w:val="605E5C"/>
      <w:shd w:val="clear" w:color="auto" w:fill="E1DFDD"/>
    </w:rPr>
  </w:style>
  <w:style w:type="paragraph" w:customStyle="1" w:styleId="REVISTAURBANA">
    <w:name w:val="REVISTA URBANA"/>
    <w:basedOn w:val="NormalWeb"/>
    <w:qFormat/>
    <w:rsid w:val="00440834"/>
    <w:pPr>
      <w:spacing w:before="0" w:beforeAutospacing="0" w:after="225" w:afterAutospacing="0"/>
    </w:pPr>
    <w:rPr>
      <w:rFonts w:ascii="Roboto Slab" w:hAnsi="Roboto Slab" w:cs="Open Sans"/>
      <w:b/>
      <w:bCs/>
      <w:color w:val="000000"/>
      <w:sz w:val="48"/>
      <w:szCs w:val="48"/>
    </w:rPr>
  </w:style>
  <w:style w:type="paragraph" w:customStyle="1" w:styleId="linkdarevista">
    <w:name w:val="link da revista"/>
    <w:basedOn w:val="NormalWeb"/>
    <w:qFormat/>
    <w:rsid w:val="00440834"/>
    <w:pPr>
      <w:spacing w:before="0" w:beforeAutospacing="0" w:after="225" w:afterAutospacing="0"/>
    </w:pPr>
  </w:style>
  <w:style w:type="paragraph" w:styleId="Ttulo">
    <w:name w:val="Title"/>
    <w:basedOn w:val="Normal"/>
    <w:next w:val="Normal"/>
    <w:link w:val="TtuloChar"/>
    <w:uiPriority w:val="10"/>
    <w:qFormat/>
    <w:rsid w:val="00440834"/>
    <w:rPr>
      <w:rFonts w:ascii="Century Gothic" w:hAnsi="Century Gothic"/>
      <w:b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440834"/>
    <w:rPr>
      <w:rFonts w:ascii="Century Gothic" w:eastAsiaTheme="minorEastAsia" w:hAnsi="Century Gothic"/>
      <w:b/>
      <w:sz w:val="32"/>
      <w:szCs w:val="32"/>
      <w:lang w:eastAsia="ja-JP"/>
    </w:rPr>
  </w:style>
  <w:style w:type="paragraph" w:customStyle="1" w:styleId="TItulodoArtigo">
    <w:name w:val="TItulo do Artigo"/>
    <w:qFormat/>
    <w:rsid w:val="004C08C5"/>
    <w:pPr>
      <w:spacing w:before="600" w:after="240" w:line="240" w:lineRule="auto"/>
    </w:pPr>
    <w:rPr>
      <w:rFonts w:ascii="Adelle Rg" w:eastAsiaTheme="minorEastAsia" w:hAnsi="Adelle Rg"/>
      <w:b/>
      <w:bCs/>
      <w:color w:val="000000" w:themeColor="text1"/>
      <w:sz w:val="48"/>
      <w:szCs w:val="48"/>
      <w:lang w:eastAsia="ja-JP"/>
    </w:rPr>
  </w:style>
  <w:style w:type="paragraph" w:customStyle="1" w:styleId="Titutodoartigosegundoidioma">
    <w:name w:val="Tituto do artigo segundo idioma"/>
    <w:qFormat/>
    <w:rsid w:val="0053612E"/>
    <w:pPr>
      <w:shd w:val="clear" w:color="auto" w:fill="FFFFFF"/>
      <w:spacing w:after="200" w:line="288" w:lineRule="auto"/>
      <w:jc w:val="both"/>
    </w:pPr>
    <w:rPr>
      <w:rFonts w:ascii="Adelle Rg" w:eastAsia="Times New Roman" w:hAnsi="Adelle Rg" w:cs="Open Sans"/>
      <w:i/>
      <w:iCs/>
      <w:color w:val="706F6F"/>
      <w:sz w:val="32"/>
      <w:szCs w:val="32"/>
      <w:lang w:eastAsia="pt-BR"/>
    </w:rPr>
  </w:style>
  <w:style w:type="paragraph" w:customStyle="1" w:styleId="NomecompletodoAutor">
    <w:name w:val="Nome completo do Autor"/>
    <w:qFormat/>
    <w:rsid w:val="00E72CA9"/>
    <w:pPr>
      <w:shd w:val="clear" w:color="auto" w:fill="FFFFFF"/>
      <w:spacing w:before="480" w:after="800" w:line="288" w:lineRule="auto"/>
    </w:pPr>
    <w:rPr>
      <w:rFonts w:ascii="Adelle Rg" w:eastAsia="Times New Roman" w:hAnsi="Adelle Rg" w:cs="Times New Roman"/>
      <w:sz w:val="20"/>
      <w:szCs w:val="24"/>
      <w:lang w:eastAsia="pt-BR"/>
    </w:rPr>
  </w:style>
  <w:style w:type="paragraph" w:customStyle="1" w:styleId="Universidadesiglainstituto">
    <w:name w:val="Universidade sigla instituto"/>
    <w:basedOn w:val="NomecompletodoAutor"/>
    <w:qFormat/>
    <w:rsid w:val="001669C7"/>
    <w:pPr>
      <w:spacing w:before="0" w:after="360"/>
    </w:pPr>
  </w:style>
  <w:style w:type="paragraph" w:customStyle="1" w:styleId="CidadeUFPAIS">
    <w:name w:val="Cidade UF PAIS"/>
    <w:basedOn w:val="NomecompletodoAutor"/>
    <w:qFormat/>
    <w:rsid w:val="00C67FB7"/>
    <w:pPr>
      <w:spacing w:before="0"/>
    </w:pPr>
  </w:style>
  <w:style w:type="paragraph" w:customStyle="1" w:styleId="Site">
    <w:name w:val="Site"/>
    <w:basedOn w:val="NomecompletodoAutor"/>
    <w:qFormat/>
    <w:rsid w:val="002B7C22"/>
    <w:pPr>
      <w:spacing w:before="0"/>
    </w:pPr>
  </w:style>
  <w:style w:type="paragraph" w:customStyle="1" w:styleId="Comocitar">
    <w:name w:val="Como citar"/>
    <w:qFormat/>
    <w:rsid w:val="004C08C5"/>
    <w:pPr>
      <w:spacing w:after="360" w:line="276" w:lineRule="auto"/>
    </w:pPr>
    <w:rPr>
      <w:rFonts w:ascii="Adelle Rg" w:eastAsiaTheme="minorEastAsia" w:hAnsi="Adelle Rg"/>
      <w:bCs/>
      <w:sz w:val="20"/>
      <w:lang w:eastAsia="ja-JP"/>
    </w:rPr>
  </w:style>
  <w:style w:type="paragraph" w:customStyle="1" w:styleId="ResumoAbstractSubtitulo">
    <w:name w:val="Resumo Abstract Subtitulo"/>
    <w:basedOn w:val="NormalWeb"/>
    <w:qFormat/>
    <w:rsid w:val="004C08C5"/>
    <w:pPr>
      <w:shd w:val="clear" w:color="auto" w:fill="FFFFFF"/>
      <w:spacing w:before="360" w:beforeAutospacing="0" w:after="120" w:afterAutospacing="0"/>
      <w:jc w:val="both"/>
    </w:pPr>
    <w:rPr>
      <w:rFonts w:ascii="Adelle Rg" w:hAnsi="Adelle Rg" w:cs="Calibri Light"/>
      <w:b/>
      <w:bCs/>
      <w:color w:val="000000"/>
      <w:szCs w:val="28"/>
    </w:rPr>
  </w:style>
  <w:style w:type="paragraph" w:customStyle="1" w:styleId="Resumo">
    <w:name w:val="Resumo"/>
    <w:basedOn w:val="NormalWeb"/>
    <w:qFormat/>
    <w:rsid w:val="004C08C5"/>
    <w:pPr>
      <w:shd w:val="clear" w:color="auto" w:fill="FFFFFF"/>
      <w:spacing w:before="0" w:beforeAutospacing="0" w:after="240" w:afterAutospacing="0"/>
      <w:jc w:val="both"/>
    </w:pPr>
    <w:rPr>
      <w:rFonts w:ascii="Adelle Rg" w:hAnsi="Adelle Rg" w:cs="Calibri Light"/>
      <w:noProof/>
      <w:color w:val="000000"/>
      <w:sz w:val="20"/>
      <w:szCs w:val="22"/>
      <w:lang w:val="fr-FR"/>
    </w:rPr>
  </w:style>
  <w:style w:type="paragraph" w:customStyle="1" w:styleId="Palavrachave">
    <w:name w:val="Palavra chave"/>
    <w:basedOn w:val="Normal"/>
    <w:qFormat/>
    <w:rsid w:val="004C08C5"/>
    <w:pPr>
      <w:spacing w:after="0" w:line="240" w:lineRule="auto"/>
      <w:jc w:val="both"/>
    </w:pPr>
    <w:rPr>
      <w:rFonts w:ascii="Adelle Rg" w:hAnsi="Adelle Rg"/>
      <w:sz w:val="20"/>
    </w:rPr>
  </w:style>
  <w:style w:type="paragraph" w:customStyle="1" w:styleId="Abstract">
    <w:name w:val="Abstract"/>
    <w:basedOn w:val="Resumo"/>
    <w:qFormat/>
    <w:rsid w:val="00524D6B"/>
    <w:rPr>
      <w:i/>
    </w:rPr>
  </w:style>
  <w:style w:type="paragraph" w:customStyle="1" w:styleId="Keywords">
    <w:name w:val="Keywords"/>
    <w:basedOn w:val="Palavrachave"/>
    <w:qFormat/>
    <w:rsid w:val="00C94E90"/>
    <w:pPr>
      <w:spacing w:after="360"/>
    </w:pPr>
    <w:rPr>
      <w:i/>
      <w:iCs/>
      <w:lang w:val="en-US"/>
    </w:rPr>
  </w:style>
  <w:style w:type="paragraph" w:customStyle="1" w:styleId="Subtitulotexto">
    <w:name w:val="Subtitulo texto"/>
    <w:basedOn w:val="NormalWeb"/>
    <w:qFormat/>
    <w:rsid w:val="00D25B69"/>
    <w:pPr>
      <w:shd w:val="clear" w:color="auto" w:fill="FFFFFF"/>
      <w:spacing w:before="360" w:beforeAutospacing="0" w:after="120" w:afterAutospacing="0"/>
      <w:jc w:val="both"/>
    </w:pPr>
    <w:rPr>
      <w:rFonts w:ascii="Adelle Rg" w:hAnsi="Adelle Rg" w:cs="Open Sans"/>
      <w:b/>
      <w:bCs/>
      <w:color w:val="000000"/>
      <w:szCs w:val="28"/>
      <w:lang w:val="fr-FR"/>
    </w:rPr>
  </w:style>
  <w:style w:type="paragraph" w:customStyle="1" w:styleId="TextoCorpo">
    <w:name w:val="Texto Corpo"/>
    <w:basedOn w:val="NormalWeb"/>
    <w:qFormat/>
    <w:rsid w:val="00D25B69"/>
    <w:pPr>
      <w:shd w:val="clear" w:color="auto" w:fill="FFFFFF"/>
      <w:spacing w:before="0" w:beforeAutospacing="0" w:after="0" w:afterAutospacing="0" w:line="276" w:lineRule="auto"/>
      <w:ind w:firstLine="737"/>
      <w:jc w:val="both"/>
    </w:pPr>
    <w:rPr>
      <w:rFonts w:ascii="Adelle Rg" w:hAnsi="Adelle Rg" w:cs="Open Sans"/>
      <w:color w:val="000000"/>
      <w:sz w:val="21"/>
      <w:szCs w:val="22"/>
      <w:lang w:val="fr-FR"/>
    </w:rPr>
  </w:style>
  <w:style w:type="character" w:styleId="Refdenotaderodap">
    <w:name w:val="footnote reference"/>
    <w:basedOn w:val="Fontepargpadro"/>
    <w:uiPriority w:val="99"/>
    <w:semiHidden/>
    <w:unhideWhenUsed/>
    <w:rsid w:val="00723808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E33815"/>
    <w:pPr>
      <w:spacing w:after="120"/>
    </w:pPr>
    <w:rPr>
      <w:rFonts w:ascii="Adelle Rg" w:hAnsi="Adelle Rg"/>
      <w:sz w:val="16"/>
    </w:rPr>
  </w:style>
  <w:style w:type="character" w:customStyle="1" w:styleId="notaderodapChar">
    <w:name w:val="nota de rodapé Char"/>
    <w:basedOn w:val="TextodenotaderodapChar"/>
    <w:link w:val="notaderodap"/>
    <w:rsid w:val="00E33815"/>
    <w:rPr>
      <w:rFonts w:ascii="Adelle Rg" w:eastAsiaTheme="minorEastAsia" w:hAnsi="Adelle Rg"/>
      <w:sz w:val="16"/>
      <w:szCs w:val="20"/>
      <w:lang w:eastAsia="ja-JP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38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3808"/>
    <w:rPr>
      <w:rFonts w:eastAsiaTheme="minorEastAsia"/>
      <w:sz w:val="20"/>
      <w:szCs w:val="20"/>
      <w:lang w:eastAsia="ja-JP"/>
    </w:rPr>
  </w:style>
  <w:style w:type="paragraph" w:customStyle="1" w:styleId="TituloTabela">
    <w:name w:val="Titulo Tabela"/>
    <w:basedOn w:val="TextoCorpo"/>
    <w:qFormat/>
    <w:rsid w:val="00503B33"/>
    <w:pPr>
      <w:tabs>
        <w:tab w:val="left" w:pos="7620"/>
      </w:tabs>
      <w:spacing w:before="240" w:after="120"/>
      <w:ind w:firstLine="0"/>
      <w:jc w:val="center"/>
    </w:pPr>
    <w:rPr>
      <w:sz w:val="20"/>
      <w:szCs w:val="20"/>
      <w:lang w:val="pt-BR"/>
    </w:rPr>
  </w:style>
  <w:style w:type="paragraph" w:customStyle="1" w:styleId="FonteTabela">
    <w:name w:val="Fonte Tabela"/>
    <w:basedOn w:val="TextoCorpo"/>
    <w:qFormat/>
    <w:rsid w:val="00503B33"/>
    <w:pPr>
      <w:tabs>
        <w:tab w:val="left" w:pos="7620"/>
      </w:tabs>
      <w:spacing w:before="120" w:after="240"/>
      <w:ind w:firstLine="0"/>
      <w:jc w:val="center"/>
    </w:pPr>
    <w:rPr>
      <w:sz w:val="20"/>
      <w:szCs w:val="20"/>
    </w:rPr>
  </w:style>
  <w:style w:type="paragraph" w:customStyle="1" w:styleId="Titulocorpotabela">
    <w:name w:val="Titulo corpo tabela"/>
    <w:basedOn w:val="TextoCorpo"/>
    <w:qFormat/>
    <w:rsid w:val="000B171F"/>
    <w:pPr>
      <w:shd w:val="clear" w:color="auto" w:fill="auto"/>
      <w:tabs>
        <w:tab w:val="left" w:pos="7620"/>
      </w:tabs>
      <w:spacing w:line="240" w:lineRule="auto"/>
      <w:ind w:firstLine="0"/>
      <w:jc w:val="left"/>
    </w:pPr>
    <w:rPr>
      <w:b/>
      <w:sz w:val="18"/>
      <w:szCs w:val="18"/>
    </w:rPr>
  </w:style>
  <w:style w:type="paragraph" w:customStyle="1" w:styleId="Textocorpotabela">
    <w:name w:val="Texto corpo tabela"/>
    <w:basedOn w:val="TextoCorpo"/>
    <w:qFormat/>
    <w:rsid w:val="000B171F"/>
    <w:pPr>
      <w:shd w:val="clear" w:color="auto" w:fill="auto"/>
      <w:tabs>
        <w:tab w:val="left" w:pos="7620"/>
      </w:tabs>
      <w:ind w:firstLine="0"/>
      <w:jc w:val="left"/>
    </w:pPr>
    <w:rPr>
      <w:sz w:val="18"/>
      <w:szCs w:val="18"/>
    </w:rPr>
  </w:style>
  <w:style w:type="paragraph" w:customStyle="1" w:styleId="iniciaisnomedoautor">
    <w:name w:val="iniciais nome do autor"/>
    <w:basedOn w:val="Normal"/>
    <w:link w:val="iniciaisnomedoautorChar"/>
    <w:qFormat/>
    <w:rsid w:val="008D41F8"/>
    <w:pPr>
      <w:spacing w:after="0" w:line="250" w:lineRule="atLeast"/>
      <w:jc w:val="both"/>
    </w:pPr>
    <w:rPr>
      <w:sz w:val="16"/>
      <w:szCs w:val="20"/>
      <w:lang w:val="es-ES_tradnl"/>
    </w:rPr>
  </w:style>
  <w:style w:type="character" w:customStyle="1" w:styleId="iniciaisnomedoautorChar">
    <w:name w:val="iniciais nome do autor Char"/>
    <w:basedOn w:val="Fontepargpadro"/>
    <w:link w:val="iniciaisnomedoautor"/>
    <w:rsid w:val="008D41F8"/>
    <w:rPr>
      <w:rFonts w:eastAsiaTheme="minorEastAsia"/>
      <w:sz w:val="16"/>
      <w:szCs w:val="20"/>
      <w:lang w:val="es-ES_tradnl" w:eastAsia="ja-JP"/>
    </w:rPr>
  </w:style>
  <w:style w:type="paragraph" w:customStyle="1" w:styleId="Bullettexto">
    <w:name w:val="Bullet texto"/>
    <w:basedOn w:val="TextoCorpo"/>
    <w:qFormat/>
    <w:rsid w:val="00307A04"/>
    <w:pPr>
      <w:numPr>
        <w:numId w:val="3"/>
      </w:numPr>
      <w:spacing w:before="120" w:after="120"/>
      <w:ind w:left="1094" w:hanging="357"/>
    </w:pPr>
  </w:style>
  <w:style w:type="paragraph" w:customStyle="1" w:styleId="Citaocorpotexto">
    <w:name w:val="Citação corpo texto"/>
    <w:basedOn w:val="Normal"/>
    <w:qFormat/>
    <w:rsid w:val="005D4941"/>
    <w:pPr>
      <w:spacing w:before="240" w:after="240" w:line="259" w:lineRule="auto"/>
      <w:ind w:left="1701"/>
      <w:jc w:val="both"/>
    </w:pPr>
    <w:rPr>
      <w:rFonts w:ascii="Adelle Rg" w:hAnsi="Adelle Rg"/>
      <w:sz w:val="20"/>
      <w:szCs w:val="18"/>
    </w:rPr>
  </w:style>
  <w:style w:type="paragraph" w:customStyle="1" w:styleId="TtuloFonteFigura">
    <w:name w:val="Título Fonte Figura"/>
    <w:basedOn w:val="Normal"/>
    <w:link w:val="TtuloFonteFiguraChar"/>
    <w:qFormat/>
    <w:rsid w:val="00B23F8B"/>
    <w:pPr>
      <w:spacing w:before="120" w:after="240" w:line="270" w:lineRule="atLeast"/>
      <w:jc w:val="center"/>
    </w:pPr>
    <w:rPr>
      <w:rFonts w:ascii="Adelle Rg" w:hAnsi="Adelle Rg"/>
      <w:sz w:val="20"/>
      <w:szCs w:val="18"/>
    </w:rPr>
  </w:style>
  <w:style w:type="character" w:customStyle="1" w:styleId="TtuloFonteFiguraChar">
    <w:name w:val="Título Fonte Figura Char"/>
    <w:basedOn w:val="Fontepargpadro"/>
    <w:link w:val="TtuloFonteFigura"/>
    <w:rsid w:val="00B23F8B"/>
    <w:rPr>
      <w:rFonts w:ascii="Adelle Rg" w:eastAsiaTheme="minorEastAsia" w:hAnsi="Adelle Rg"/>
      <w:sz w:val="20"/>
      <w:szCs w:val="18"/>
      <w:lang w:eastAsia="ja-JP"/>
    </w:rPr>
  </w:style>
  <w:style w:type="paragraph" w:customStyle="1" w:styleId="Figura">
    <w:name w:val="Figura"/>
    <w:basedOn w:val="TituloTabela"/>
    <w:qFormat/>
    <w:rsid w:val="00D5608F"/>
  </w:style>
  <w:style w:type="character" w:customStyle="1" w:styleId="Ttulo3Char">
    <w:name w:val="Título 3 Char"/>
    <w:basedOn w:val="Fontepargpadro"/>
    <w:link w:val="Ttulo3"/>
    <w:uiPriority w:val="9"/>
    <w:rsid w:val="00D5608F"/>
    <w:rPr>
      <w:rFonts w:ascii="Century Gothic" w:eastAsiaTheme="minorEastAsia" w:hAnsi="Century Gothic"/>
      <w:i/>
      <w:sz w:val="24"/>
      <w:szCs w:val="20"/>
      <w:lang w:eastAsia="ja-JP"/>
    </w:rPr>
  </w:style>
  <w:style w:type="paragraph" w:customStyle="1" w:styleId="Referenciastexto">
    <w:name w:val="Referencias texto"/>
    <w:basedOn w:val="TextoCorpo"/>
    <w:qFormat/>
    <w:rsid w:val="00E8076E"/>
    <w:pPr>
      <w:spacing w:after="240"/>
      <w:ind w:firstLine="0"/>
    </w:pPr>
    <w:rPr>
      <w:lang w:val="pt-BR"/>
    </w:rPr>
  </w:style>
  <w:style w:type="paragraph" w:customStyle="1" w:styleId="Texto">
    <w:name w:val="Texto"/>
    <w:link w:val="TextoChar"/>
    <w:qFormat/>
    <w:rsid w:val="009026CD"/>
    <w:pPr>
      <w:spacing w:after="0" w:line="276" w:lineRule="auto"/>
      <w:ind w:firstLine="426"/>
      <w:jc w:val="both"/>
    </w:pPr>
    <w:rPr>
      <w:rFonts w:eastAsiaTheme="minorEastAsia"/>
      <w:szCs w:val="20"/>
      <w:lang w:eastAsia="ja-JP"/>
    </w:rPr>
  </w:style>
  <w:style w:type="paragraph" w:styleId="PargrafodaLista">
    <w:name w:val="List Paragraph"/>
    <w:basedOn w:val="Normal"/>
    <w:uiPriority w:val="34"/>
    <w:qFormat/>
    <w:rsid w:val="00307A04"/>
    <w:pPr>
      <w:numPr>
        <w:numId w:val="2"/>
      </w:numPr>
      <w:spacing w:after="0"/>
      <w:jc w:val="both"/>
    </w:pPr>
    <w:rPr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60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customStyle="1" w:styleId="TextoChar">
    <w:name w:val="Texto Char"/>
    <w:basedOn w:val="Fontepargpadro"/>
    <w:link w:val="Texto"/>
    <w:rsid w:val="009026CD"/>
    <w:rPr>
      <w:rFonts w:eastAsiaTheme="minorEastAsia"/>
      <w:szCs w:val="20"/>
      <w:lang w:eastAsia="ja-JP"/>
    </w:rPr>
  </w:style>
  <w:style w:type="character" w:customStyle="1" w:styleId="ui-provider">
    <w:name w:val="ui-provider"/>
    <w:basedOn w:val="Fontepargpadro"/>
    <w:rsid w:val="0029798F"/>
  </w:style>
  <w:style w:type="paragraph" w:customStyle="1" w:styleId="RecebidoeAprovado">
    <w:name w:val="Recebido e Aprovado"/>
    <w:uiPriority w:val="12"/>
    <w:qFormat/>
    <w:rsid w:val="007B4528"/>
    <w:pPr>
      <w:jc w:val="both"/>
    </w:pPr>
    <w:rPr>
      <w:rFonts w:ascii="Open Sans" w:hAnsi="Open Sans"/>
      <w:smallCaps/>
      <w:kern w:val="2"/>
      <w:sz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riodicos.pucpr.br/cadernoteologico/inde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ucpress.com.br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50C9-0BCD-4C8B-AF14-1142E41B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DA MATTA HASSELMANN</dc:creator>
  <cp:keywords/>
  <dc:description/>
  <cp:lastModifiedBy>eva gislane barbosa</cp:lastModifiedBy>
  <cp:revision>2</cp:revision>
  <dcterms:created xsi:type="dcterms:W3CDTF">2023-08-30T14:38:00Z</dcterms:created>
  <dcterms:modified xsi:type="dcterms:W3CDTF">2023-08-30T14:38:00Z</dcterms:modified>
</cp:coreProperties>
</file>